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3CEFDB" w14:textId="57F82BE3" w:rsidR="00DF5D25" w:rsidRPr="00E02A9C" w:rsidRDefault="00000000">
      <w:pPr>
        <w:tabs>
          <w:tab w:val="center" w:pos="4536"/>
          <w:tab w:val="right" w:pos="7938"/>
          <w:tab w:val="right" w:pos="9639"/>
        </w:tabs>
        <w:ind w:right="2"/>
        <w:rPr>
          <w:rFonts w:ascii="Arial" w:hAnsi="Arial" w:cs="Arial"/>
          <w:b/>
          <w:bCs/>
          <w:sz w:val="24"/>
          <w:szCs w:val="24"/>
          <w:lang w:eastAsia="zh-CN"/>
        </w:rPr>
      </w:pPr>
      <w:r w:rsidRPr="00E02A9C">
        <w:rPr>
          <w:rFonts w:ascii="Arial" w:hAnsi="Arial" w:cs="Arial"/>
          <w:b/>
          <w:bCs/>
          <w:sz w:val="24"/>
          <w:szCs w:val="24"/>
        </w:rPr>
        <w:t>3GPP TSG RAN WG1 #1</w:t>
      </w:r>
      <w:r w:rsidRPr="00E02A9C">
        <w:rPr>
          <w:rFonts w:ascii="Arial" w:hAnsi="Arial" w:cs="Arial" w:hint="eastAsia"/>
          <w:b/>
          <w:bCs/>
          <w:sz w:val="24"/>
          <w:szCs w:val="24"/>
          <w:lang w:eastAsia="zh-CN"/>
        </w:rPr>
        <w:t>22</w:t>
      </w:r>
      <w:r w:rsidRPr="00E02A9C">
        <w:rPr>
          <w:rFonts w:ascii="Arial" w:hAnsi="Arial" w:cs="Arial"/>
          <w:b/>
          <w:bCs/>
          <w:sz w:val="24"/>
          <w:szCs w:val="24"/>
        </w:rPr>
        <w:tab/>
      </w:r>
      <w:r w:rsidRPr="00E02A9C">
        <w:rPr>
          <w:rFonts w:ascii="Arial" w:hAnsi="Arial" w:cs="Arial"/>
          <w:b/>
          <w:bCs/>
          <w:sz w:val="24"/>
          <w:szCs w:val="24"/>
        </w:rPr>
        <w:tab/>
      </w:r>
      <w:r w:rsidRPr="00E02A9C">
        <w:rPr>
          <w:rFonts w:ascii="Arial" w:hAnsi="Arial" w:cs="Arial"/>
          <w:b/>
          <w:bCs/>
          <w:sz w:val="24"/>
          <w:szCs w:val="24"/>
        </w:rPr>
        <w:tab/>
      </w:r>
      <w:r w:rsidR="00E02A9C" w:rsidRPr="00E02A9C">
        <w:rPr>
          <w:rFonts w:ascii="Arial" w:hAnsi="Arial" w:cs="Arial"/>
          <w:b/>
          <w:bCs/>
          <w:sz w:val="24"/>
          <w:szCs w:val="24"/>
        </w:rPr>
        <w:t>R1-2505516</w:t>
      </w:r>
    </w:p>
    <w:p w14:paraId="24CA6CCB" w14:textId="77777777" w:rsidR="00DF5D25" w:rsidRDefault="00000000">
      <w:pPr>
        <w:tabs>
          <w:tab w:val="center" w:pos="4536"/>
          <w:tab w:val="right" w:pos="9072"/>
        </w:tabs>
        <w:rPr>
          <w:rFonts w:ascii="Arial" w:eastAsia="MS Mincho" w:hAnsi="Arial" w:cs="Arial"/>
          <w:b/>
          <w:bCs/>
          <w:sz w:val="24"/>
          <w:szCs w:val="24"/>
          <w:lang w:eastAsia="ja-JP"/>
        </w:rPr>
      </w:pPr>
      <w:r>
        <w:rPr>
          <w:rFonts w:ascii="Arial" w:eastAsia="MS Mincho" w:hAnsi="Arial" w:cs="Arial"/>
          <w:b/>
          <w:bCs/>
          <w:sz w:val="24"/>
          <w:szCs w:val="24"/>
          <w:lang w:eastAsia="ja-JP"/>
        </w:rPr>
        <w:t>Bengaluru, India, Aug 25th – 29th, 2025</w:t>
      </w:r>
    </w:p>
    <w:p w14:paraId="04BC5F1F" w14:textId="77777777" w:rsidR="00DF5D25" w:rsidRDefault="00000000">
      <w:pPr>
        <w:pStyle w:val="CRCoverPage"/>
        <w:rPr>
          <w:rFonts w:eastAsia="宋体" w:cs="Arial"/>
          <w:b/>
          <w:bCs/>
          <w:sz w:val="24"/>
          <w:szCs w:val="24"/>
          <w:lang w:val="en-US" w:eastAsia="zh-CN"/>
        </w:rPr>
      </w:pPr>
      <w:r>
        <w:rPr>
          <w:rFonts w:cs="Arial"/>
          <w:b/>
          <w:bCs/>
          <w:sz w:val="24"/>
          <w:szCs w:val="24"/>
          <w:lang w:val="en-US"/>
        </w:rPr>
        <w:t>Agenda item</w:t>
      </w:r>
      <w:proofErr w:type="gramStart"/>
      <w:r>
        <w:rPr>
          <w:rFonts w:cs="Arial"/>
          <w:b/>
          <w:bCs/>
          <w:sz w:val="24"/>
          <w:szCs w:val="24"/>
          <w:lang w:val="en-US"/>
        </w:rPr>
        <w:t>:</w:t>
      </w:r>
      <w:r>
        <w:rPr>
          <w:rFonts w:cs="Arial"/>
          <w:b/>
          <w:bCs/>
          <w:sz w:val="24"/>
          <w:szCs w:val="24"/>
          <w:lang w:val="en-US"/>
        </w:rPr>
        <w:tab/>
      </w:r>
      <w:r>
        <w:rPr>
          <w:rFonts w:eastAsia="宋体" w:cs="Arial"/>
          <w:b/>
          <w:bCs/>
          <w:sz w:val="24"/>
          <w:szCs w:val="24"/>
          <w:lang w:val="en-US" w:eastAsia="zh-CN"/>
        </w:rPr>
        <w:tab/>
      </w:r>
      <w:r>
        <w:rPr>
          <w:rFonts w:eastAsia="宋体" w:cs="Arial" w:hint="eastAsia"/>
          <w:b/>
          <w:bCs/>
          <w:sz w:val="24"/>
          <w:szCs w:val="24"/>
          <w:lang w:val="en-US" w:eastAsia="zh-CN"/>
        </w:rPr>
        <w:t>11.1</w:t>
      </w:r>
      <w:proofErr w:type="gramEnd"/>
    </w:p>
    <w:p w14:paraId="4999E4A7" w14:textId="77777777" w:rsidR="00DF5D25" w:rsidRDefault="00000000">
      <w:pPr>
        <w:tabs>
          <w:tab w:val="left" w:pos="1985"/>
        </w:tabs>
        <w:ind w:left="1985" w:hanging="1985"/>
        <w:rPr>
          <w:rFonts w:ascii="Arial" w:hAnsi="Arial" w:cs="Arial"/>
          <w:b/>
          <w:bCs/>
          <w:sz w:val="24"/>
          <w:szCs w:val="24"/>
          <w:lang w:eastAsia="zh-CN"/>
        </w:rPr>
      </w:pPr>
      <w:r>
        <w:rPr>
          <w:rFonts w:ascii="Arial" w:hAnsi="Arial" w:cs="Arial"/>
          <w:b/>
          <w:bCs/>
          <w:sz w:val="24"/>
          <w:szCs w:val="24"/>
        </w:rPr>
        <w:t>Source:</w:t>
      </w:r>
      <w:r>
        <w:rPr>
          <w:rFonts w:ascii="Arial" w:hAnsi="Arial" w:cs="Arial"/>
          <w:b/>
          <w:bCs/>
          <w:sz w:val="24"/>
          <w:szCs w:val="24"/>
        </w:rPr>
        <w:tab/>
      </w:r>
      <w:r>
        <w:rPr>
          <w:rFonts w:ascii="Arial" w:hAnsi="Arial" w:cs="Arial" w:hint="eastAsia"/>
          <w:b/>
          <w:bCs/>
          <w:sz w:val="24"/>
          <w:szCs w:val="24"/>
          <w:lang w:eastAsia="zh-CN"/>
        </w:rPr>
        <w:t>China Telecom</w:t>
      </w:r>
    </w:p>
    <w:p w14:paraId="2FE5C3F2" w14:textId="77777777" w:rsidR="00DF5D25" w:rsidRDefault="00000000">
      <w:pPr>
        <w:tabs>
          <w:tab w:val="left" w:pos="1985"/>
        </w:tabs>
        <w:ind w:left="1985" w:hanging="1985"/>
        <w:rPr>
          <w:rFonts w:ascii="Arial" w:hAnsi="Arial" w:cs="Arial"/>
          <w:b/>
          <w:bCs/>
          <w:sz w:val="24"/>
          <w:szCs w:val="24"/>
          <w:lang w:eastAsia="zh-CN"/>
        </w:rPr>
      </w:pPr>
      <w:r>
        <w:rPr>
          <w:rFonts w:ascii="Arial" w:hAnsi="Arial" w:cs="Arial"/>
          <w:b/>
          <w:bCs/>
          <w:sz w:val="24"/>
          <w:szCs w:val="24"/>
        </w:rPr>
        <w:t>Title:</w:t>
      </w:r>
      <w:r>
        <w:rPr>
          <w:rFonts w:ascii="Arial" w:hAnsi="Arial" w:cs="Arial"/>
          <w:b/>
          <w:bCs/>
          <w:sz w:val="24"/>
          <w:szCs w:val="24"/>
        </w:rPr>
        <w:tab/>
        <w:t>Overview of 6GR air interface</w:t>
      </w:r>
    </w:p>
    <w:p w14:paraId="1C9AD642" w14:textId="77777777" w:rsidR="00DF5D25" w:rsidRDefault="00000000">
      <w:pPr>
        <w:rPr>
          <w:rFonts w:ascii="Arial" w:hAnsi="Arial" w:cs="Arial"/>
          <w:b/>
          <w:bCs/>
          <w:sz w:val="24"/>
          <w:szCs w:val="24"/>
          <w:lang w:eastAsia="zh-CN"/>
        </w:rPr>
      </w:pPr>
      <w:r>
        <w:rPr>
          <w:rFonts w:ascii="Arial" w:hAnsi="Arial" w:cs="Arial"/>
          <w:b/>
          <w:bCs/>
          <w:sz w:val="24"/>
          <w:szCs w:val="24"/>
        </w:rPr>
        <w:t>Document for</w:t>
      </w:r>
      <w:proofErr w:type="gramStart"/>
      <w:r>
        <w:rPr>
          <w:rFonts w:ascii="Arial" w:hAnsi="Arial" w:cs="Arial"/>
          <w:b/>
          <w:bCs/>
          <w:sz w:val="24"/>
          <w:szCs w:val="24"/>
        </w:rPr>
        <w:t>:</w:t>
      </w:r>
      <w:r>
        <w:rPr>
          <w:rFonts w:ascii="Arial" w:hAnsi="Arial" w:cs="Arial"/>
          <w:b/>
          <w:bCs/>
          <w:sz w:val="24"/>
          <w:szCs w:val="24"/>
        </w:rPr>
        <w:tab/>
      </w:r>
      <w:r>
        <w:rPr>
          <w:rFonts w:ascii="Arial" w:hAnsi="Arial" w:cs="Arial"/>
          <w:b/>
          <w:bCs/>
          <w:sz w:val="24"/>
          <w:szCs w:val="24"/>
        </w:rPr>
        <w:tab/>
        <w:t>Discussion</w:t>
      </w:r>
      <w:proofErr w:type="gramEnd"/>
    </w:p>
    <w:p w14:paraId="7B1A766B" w14:textId="77777777" w:rsidR="00DF5D25" w:rsidRDefault="00000000">
      <w:pPr>
        <w:pStyle w:val="1"/>
      </w:pPr>
      <w:r>
        <w:t>Introduction</w:t>
      </w:r>
    </w:p>
    <w:p w14:paraId="413DDBE9" w14:textId="77777777" w:rsidR="00DF5D25" w:rsidRDefault="00000000">
      <w:pPr>
        <w:pStyle w:val="ad"/>
        <w:jc w:val="both"/>
        <w:rPr>
          <w:color w:val="000000" w:themeColor="text1"/>
          <w:lang w:eastAsia="zh-CN"/>
        </w:rPr>
      </w:pPr>
      <w:bookmarkStart w:id="0" w:name="OLE_LINK5"/>
      <w:bookmarkStart w:id="1" w:name="OLE_LINK8"/>
      <w:r>
        <w:rPr>
          <w:rFonts w:hint="eastAsia"/>
          <w:lang w:val="en-US" w:eastAsia="zh-CN"/>
        </w:rPr>
        <w:t>In</w:t>
      </w:r>
      <w:r>
        <w:rPr>
          <w:lang w:val="en-US" w:eastAsia="zh-CN"/>
        </w:rPr>
        <w:t xml:space="preserve"> </w:t>
      </w:r>
      <w:r>
        <w:rPr>
          <w:rFonts w:hint="eastAsia"/>
          <w:lang w:val="en-US" w:eastAsia="zh-CN"/>
        </w:rPr>
        <w:t xml:space="preserve">RAN #108 meeting, the New SID for </w:t>
      </w:r>
      <w:r>
        <w:rPr>
          <w:lang w:val="en-US" w:eastAsia="zh-CN"/>
        </w:rPr>
        <w:t>“</w:t>
      </w:r>
      <w:r>
        <w:rPr>
          <w:rFonts w:hint="eastAsia"/>
          <w:lang w:val="en-US" w:eastAsia="zh-CN"/>
        </w:rPr>
        <w:t>Study on 6G Radio</w:t>
      </w:r>
      <w:r>
        <w:rPr>
          <w:lang w:val="en-US" w:eastAsia="zh-CN"/>
        </w:rPr>
        <w:t>”</w:t>
      </w:r>
      <w:r>
        <w:rPr>
          <w:rFonts w:hint="eastAsia"/>
          <w:lang w:val="en-US" w:eastAsia="zh-CN"/>
        </w:rPr>
        <w:t xml:space="preserve"> was approved</w:t>
      </w:r>
      <w:r>
        <w:rPr>
          <w:color w:val="000000" w:themeColor="text1"/>
        </w:rPr>
        <w:t xml:space="preserve"> </w:t>
      </w:r>
      <w:r>
        <w:rPr>
          <w:rFonts w:hint="eastAsia"/>
          <w:color w:val="000000" w:themeColor="text1"/>
          <w:lang w:eastAsia="zh-CN"/>
        </w:rPr>
        <w:t xml:space="preserve">[1] </w:t>
      </w:r>
      <w:r>
        <w:rPr>
          <w:color w:val="000000" w:themeColor="text1"/>
        </w:rPr>
        <w:t>aims to develop 6GR to meet a broad range of use cases, and requirements as defined during the RAN requirements study</w:t>
      </w:r>
      <w:r>
        <w:rPr>
          <w:rFonts w:hint="eastAsia"/>
          <w:color w:val="000000" w:themeColor="text1"/>
          <w:lang w:eastAsia="zh-CN"/>
        </w:rPr>
        <w:t xml:space="preserve">. </w:t>
      </w:r>
    </w:p>
    <w:p w14:paraId="7D2A48FD" w14:textId="77777777" w:rsidR="00DF5D25" w:rsidRDefault="00000000">
      <w:pPr>
        <w:pStyle w:val="ad"/>
        <w:jc w:val="both"/>
        <w:rPr>
          <w:color w:val="000000" w:themeColor="text1"/>
          <w:lang w:eastAsia="zh-CN"/>
        </w:rPr>
      </w:pPr>
      <w:r>
        <w:rPr>
          <w:rFonts w:hint="eastAsia"/>
          <w:color w:val="000000" w:themeColor="text1"/>
          <w:lang w:eastAsia="zh-CN"/>
        </w:rPr>
        <w:t xml:space="preserve">For 6G, we not only need to keep the </w:t>
      </w:r>
      <w:r>
        <w:rPr>
          <w:color w:val="000000" w:themeColor="text1"/>
          <w:lang w:eastAsia="zh-CN"/>
        </w:rPr>
        <w:t>enhancement</w:t>
      </w:r>
      <w:r>
        <w:rPr>
          <w:rFonts w:hint="eastAsia"/>
          <w:color w:val="000000" w:themeColor="text1"/>
          <w:lang w:eastAsia="zh-CN"/>
        </w:rPr>
        <w:t xml:space="preserve"> of </w:t>
      </w:r>
      <w:proofErr w:type="spellStart"/>
      <w:r>
        <w:rPr>
          <w:rFonts w:hint="eastAsia"/>
          <w:color w:val="000000" w:themeColor="text1"/>
          <w:lang w:eastAsia="zh-CN"/>
        </w:rPr>
        <w:t>eMBB</w:t>
      </w:r>
      <w:proofErr w:type="spellEnd"/>
      <w:r>
        <w:rPr>
          <w:rFonts w:hint="eastAsia"/>
          <w:color w:val="000000" w:themeColor="text1"/>
          <w:lang w:eastAsia="zh-CN"/>
        </w:rPr>
        <w:t xml:space="preserve">, </w:t>
      </w:r>
      <w:proofErr w:type="spellStart"/>
      <w:r>
        <w:rPr>
          <w:rFonts w:hint="eastAsia"/>
          <w:color w:val="000000" w:themeColor="text1"/>
          <w:lang w:eastAsia="zh-CN"/>
        </w:rPr>
        <w:t>mMTC</w:t>
      </w:r>
      <w:proofErr w:type="spellEnd"/>
      <w:r>
        <w:rPr>
          <w:rFonts w:hint="eastAsia"/>
          <w:color w:val="000000" w:themeColor="text1"/>
          <w:lang w:eastAsia="zh-CN"/>
        </w:rPr>
        <w:t xml:space="preserve"> and URLLC in mind, but also need to consider the integration of AI, sensing and NTN. This requires us to have a whole picture before going into detailed design. Since 5G follows forwarding compatible design principle, t</w:t>
      </w:r>
      <w:r>
        <w:rPr>
          <w:color w:val="000000" w:themeColor="text1"/>
          <w:lang w:eastAsia="zh-CN"/>
        </w:rPr>
        <w:t>he system features high flexibility in design</w:t>
      </w:r>
      <w:r>
        <w:rPr>
          <w:rFonts w:hint="eastAsia"/>
          <w:color w:val="000000" w:themeColor="text1"/>
          <w:lang w:eastAsia="zh-CN"/>
        </w:rPr>
        <w:t xml:space="preserve">, thus we think some design of 5G can be reused or at least taking as </w:t>
      </w:r>
      <w:r>
        <w:rPr>
          <w:color w:val="000000" w:themeColor="text1"/>
          <w:lang w:eastAsia="zh-CN"/>
        </w:rPr>
        <w:t>starting</w:t>
      </w:r>
      <w:r>
        <w:rPr>
          <w:rFonts w:hint="eastAsia"/>
          <w:color w:val="000000" w:themeColor="text1"/>
          <w:lang w:eastAsia="zh-CN"/>
        </w:rPr>
        <w:t xml:space="preserve"> point for 6G. Meantime, we need to learn the experience from 5G, and try to </w:t>
      </w:r>
      <w:r>
        <w:rPr>
          <w:color w:val="000000" w:themeColor="text1"/>
          <w:lang w:eastAsia="zh-CN"/>
        </w:rPr>
        <w:t>address</w:t>
      </w:r>
      <w:r>
        <w:rPr>
          <w:rFonts w:hint="eastAsia"/>
          <w:color w:val="000000" w:themeColor="text1"/>
          <w:lang w:eastAsia="zh-CN"/>
        </w:rPr>
        <w:t xml:space="preserve"> the pain point of 5G system, at least the following aspects need to be </w:t>
      </w:r>
      <w:r>
        <w:rPr>
          <w:color w:val="000000" w:themeColor="text1"/>
          <w:lang w:eastAsia="zh-CN"/>
        </w:rPr>
        <w:t>seriously</w:t>
      </w:r>
      <w:r>
        <w:rPr>
          <w:rFonts w:hint="eastAsia"/>
          <w:color w:val="000000" w:themeColor="text1"/>
          <w:lang w:eastAsia="zh-CN"/>
        </w:rPr>
        <w:t xml:space="preserve"> considered:</w:t>
      </w:r>
    </w:p>
    <w:p w14:paraId="5A3F1FD3" w14:textId="77777777" w:rsidR="00DF5D25" w:rsidRDefault="00000000">
      <w:pPr>
        <w:pStyle w:val="ad"/>
        <w:numPr>
          <w:ilvl w:val="0"/>
          <w:numId w:val="13"/>
        </w:numPr>
        <w:jc w:val="both"/>
        <w:rPr>
          <w:color w:val="000000" w:themeColor="text1"/>
          <w:lang w:eastAsia="zh-CN"/>
        </w:rPr>
      </w:pPr>
      <w:r>
        <w:rPr>
          <w:rFonts w:hint="eastAsia"/>
          <w:color w:val="000000" w:themeColor="text1"/>
          <w:lang w:eastAsia="zh-CN"/>
        </w:rPr>
        <w:t xml:space="preserve">How to reduce the </w:t>
      </w:r>
      <w:r>
        <w:rPr>
          <w:color w:val="000000" w:themeColor="text1"/>
          <w:lang w:eastAsia="zh-CN"/>
        </w:rPr>
        <w:t>whole</w:t>
      </w:r>
      <w:r>
        <w:rPr>
          <w:rFonts w:hint="eastAsia"/>
          <w:color w:val="000000" w:themeColor="text1"/>
          <w:lang w:eastAsia="zh-CN"/>
        </w:rPr>
        <w:t xml:space="preserve"> system power consumption while ensuring the performance?</w:t>
      </w:r>
    </w:p>
    <w:p w14:paraId="42B4BCB1" w14:textId="77777777" w:rsidR="00DF5D25" w:rsidRDefault="00000000">
      <w:pPr>
        <w:pStyle w:val="ad"/>
        <w:numPr>
          <w:ilvl w:val="0"/>
          <w:numId w:val="13"/>
        </w:numPr>
        <w:jc w:val="both"/>
        <w:rPr>
          <w:color w:val="000000" w:themeColor="text1"/>
          <w:lang w:eastAsia="zh-CN"/>
        </w:rPr>
      </w:pPr>
      <w:r>
        <w:rPr>
          <w:rFonts w:hint="eastAsia"/>
          <w:color w:val="000000" w:themeColor="text1"/>
          <w:lang w:eastAsia="zh-CN"/>
        </w:rPr>
        <w:t>How to ensure the coverage to realize a seamless connection?</w:t>
      </w:r>
    </w:p>
    <w:p w14:paraId="2AB7A061" w14:textId="4C6581AF" w:rsidR="00DF5D25" w:rsidRDefault="00000000">
      <w:pPr>
        <w:pStyle w:val="ad"/>
        <w:numPr>
          <w:ilvl w:val="0"/>
          <w:numId w:val="13"/>
        </w:numPr>
        <w:jc w:val="both"/>
        <w:rPr>
          <w:color w:val="000000" w:themeColor="text1"/>
          <w:lang w:eastAsia="zh-CN"/>
        </w:rPr>
      </w:pPr>
      <w:r>
        <w:rPr>
          <w:rFonts w:hint="eastAsia"/>
          <w:color w:val="000000" w:themeColor="text1"/>
          <w:lang w:eastAsia="zh-CN"/>
        </w:rPr>
        <w:t>How to avoid duplicated/</w:t>
      </w:r>
      <w:r>
        <w:rPr>
          <w:color w:val="000000" w:themeColor="text1"/>
          <w:lang w:eastAsia="zh-CN"/>
        </w:rPr>
        <w:t>redundant</w:t>
      </w:r>
      <w:r>
        <w:rPr>
          <w:rFonts w:hint="eastAsia"/>
          <w:color w:val="000000" w:themeColor="text1"/>
          <w:lang w:eastAsia="zh-CN"/>
        </w:rPr>
        <w:t xml:space="preserve"> design?</w:t>
      </w:r>
    </w:p>
    <w:p w14:paraId="6190670D" w14:textId="77777777" w:rsidR="00DF5D25" w:rsidRDefault="00000000">
      <w:pPr>
        <w:pStyle w:val="ad"/>
        <w:jc w:val="both"/>
        <w:rPr>
          <w:color w:val="000000" w:themeColor="text1"/>
          <w:lang w:eastAsia="zh-CN"/>
        </w:rPr>
      </w:pPr>
      <w:r>
        <w:rPr>
          <w:rFonts w:hint="eastAsia"/>
          <w:color w:val="000000" w:themeColor="text1"/>
          <w:lang w:eastAsia="zh-CN"/>
        </w:rPr>
        <w:t xml:space="preserve">In </w:t>
      </w:r>
      <w:r>
        <w:rPr>
          <w:color w:val="000000" w:themeColor="text1"/>
          <w:lang w:eastAsia="zh-CN"/>
        </w:rPr>
        <w:t>addition</w:t>
      </w:r>
      <w:r>
        <w:rPr>
          <w:rFonts w:hint="eastAsia"/>
          <w:color w:val="000000" w:themeColor="text1"/>
          <w:lang w:eastAsia="zh-CN"/>
        </w:rPr>
        <w:t xml:space="preserve">, we also need to consider how to integrate AI and ISAC into the communication system, not just </w:t>
      </w:r>
      <w:r>
        <w:rPr>
          <w:color w:val="000000" w:themeColor="text1"/>
          <w:lang w:eastAsia="zh-CN"/>
        </w:rPr>
        <w:t>“</w:t>
      </w:r>
      <w:r>
        <w:rPr>
          <w:rFonts w:hint="eastAsia"/>
          <w:color w:val="000000" w:themeColor="text1"/>
          <w:lang w:eastAsia="zh-CN"/>
        </w:rPr>
        <w:t>add</w:t>
      </w:r>
      <w:r>
        <w:rPr>
          <w:color w:val="000000" w:themeColor="text1"/>
          <w:lang w:eastAsia="zh-CN"/>
        </w:rPr>
        <w:t>”</w:t>
      </w:r>
      <w:r>
        <w:rPr>
          <w:rFonts w:hint="eastAsia"/>
          <w:color w:val="000000" w:themeColor="text1"/>
          <w:lang w:eastAsia="zh-CN"/>
        </w:rPr>
        <w:t xml:space="preserve"> them on top of that. The last but not the least is to consider how to realize harmonized design of TN and NTN. We think great effort is needed for realizing a successful 6GR. In this contribution, we just provide initial thoughts for </w:t>
      </w:r>
      <w:r>
        <w:rPr>
          <w:color w:val="000000" w:themeColor="text1"/>
          <w:lang w:eastAsia="zh-CN"/>
        </w:rPr>
        <w:t>overall design of 6G</w:t>
      </w:r>
      <w:r>
        <w:rPr>
          <w:rFonts w:hint="eastAsia"/>
          <w:color w:val="000000" w:themeColor="text1"/>
          <w:lang w:eastAsia="zh-CN"/>
        </w:rPr>
        <w:t>R</w:t>
      </w:r>
      <w:r>
        <w:rPr>
          <w:color w:val="000000" w:themeColor="text1"/>
          <w:lang w:eastAsia="zh-CN"/>
        </w:rPr>
        <w:t xml:space="preserve"> air interface</w:t>
      </w:r>
      <w:r>
        <w:rPr>
          <w:rFonts w:hint="eastAsia"/>
          <w:color w:val="000000" w:themeColor="text1"/>
          <w:lang w:eastAsia="zh-CN"/>
        </w:rPr>
        <w:t>.</w:t>
      </w:r>
    </w:p>
    <w:p w14:paraId="7BCE584D" w14:textId="77777777" w:rsidR="00DF5D25" w:rsidRDefault="00000000">
      <w:pPr>
        <w:pStyle w:val="1"/>
      </w:pPr>
      <w:r>
        <w:rPr>
          <w:rFonts w:eastAsiaTheme="minorEastAsia" w:hint="eastAsia"/>
          <w:lang w:eastAsia="zh-CN"/>
        </w:rPr>
        <w:t>Waveform, channel coding and modulation</w:t>
      </w:r>
    </w:p>
    <w:p w14:paraId="361E8878" w14:textId="77777777" w:rsidR="00DF5D25" w:rsidRDefault="00000000">
      <w:pPr>
        <w:pStyle w:val="ad"/>
        <w:jc w:val="both"/>
        <w:rPr>
          <w:lang w:val="en-US" w:eastAsia="zh-CN"/>
        </w:rPr>
      </w:pPr>
      <w:r>
        <w:rPr>
          <w:rFonts w:hint="eastAsia"/>
          <w:lang w:val="en-US" w:eastAsia="zh-CN"/>
        </w:rPr>
        <w:t xml:space="preserve">From our perspective, we think 6GR can take the waveform, </w:t>
      </w:r>
      <w:r>
        <w:rPr>
          <w:lang w:val="en-US" w:eastAsia="zh-CN"/>
        </w:rPr>
        <w:t>channel</w:t>
      </w:r>
      <w:r>
        <w:rPr>
          <w:rFonts w:hint="eastAsia"/>
          <w:lang w:val="en-US" w:eastAsia="zh-CN"/>
        </w:rPr>
        <w:t xml:space="preserve"> coding and modulation scheme of 5G as a starting </w:t>
      </w:r>
      <w:proofErr w:type="gramStart"/>
      <w:r>
        <w:rPr>
          <w:rFonts w:hint="eastAsia"/>
          <w:lang w:val="en-US" w:eastAsia="zh-CN"/>
        </w:rPr>
        <w:t>point, and</w:t>
      </w:r>
      <w:proofErr w:type="gramEnd"/>
      <w:r>
        <w:rPr>
          <w:rFonts w:hint="eastAsia"/>
          <w:lang w:val="en-US" w:eastAsia="zh-CN"/>
        </w:rPr>
        <w:t xml:space="preserve"> </w:t>
      </w:r>
      <w:r>
        <w:rPr>
          <w:lang w:val="en-US" w:eastAsia="zh-CN"/>
        </w:rPr>
        <w:t>largely</w:t>
      </w:r>
      <w:r>
        <w:rPr>
          <w:rFonts w:hint="eastAsia"/>
          <w:lang w:val="en-US" w:eastAsia="zh-CN"/>
        </w:rPr>
        <w:t xml:space="preserve"> reuse 5G design.</w:t>
      </w:r>
    </w:p>
    <w:p w14:paraId="4C663F3B" w14:textId="77777777" w:rsidR="00DF5D25" w:rsidRDefault="00000000">
      <w:pPr>
        <w:jc w:val="both"/>
        <w:rPr>
          <w:b/>
          <w:bCs/>
          <w:i/>
          <w:iCs/>
          <w:lang w:val="en-GB" w:eastAsia="zh-CN"/>
        </w:rPr>
      </w:pPr>
      <w:r>
        <w:rPr>
          <w:rFonts w:hint="eastAsia"/>
          <w:b/>
          <w:bCs/>
          <w:i/>
          <w:iCs/>
          <w:lang w:val="en-GB" w:eastAsia="zh-CN"/>
        </w:rPr>
        <w:t xml:space="preserve">Proposal 1: </w:t>
      </w:r>
      <w:r>
        <w:rPr>
          <w:b/>
          <w:bCs/>
          <w:i/>
          <w:iCs/>
          <w:lang w:val="en-GB" w:eastAsia="zh-CN"/>
        </w:rPr>
        <w:t xml:space="preserve">6GR can take the waveform, channel coding and modulation scheme of 5G as a starting </w:t>
      </w:r>
      <w:proofErr w:type="gramStart"/>
      <w:r>
        <w:rPr>
          <w:b/>
          <w:bCs/>
          <w:i/>
          <w:iCs/>
          <w:lang w:val="en-GB" w:eastAsia="zh-CN"/>
        </w:rPr>
        <w:t>point, and</w:t>
      </w:r>
      <w:proofErr w:type="gramEnd"/>
      <w:r>
        <w:rPr>
          <w:b/>
          <w:bCs/>
          <w:i/>
          <w:iCs/>
          <w:lang w:val="en-GB" w:eastAsia="zh-CN"/>
        </w:rPr>
        <w:t xml:space="preserve"> largely reuse 5G design</w:t>
      </w:r>
      <w:r>
        <w:rPr>
          <w:rFonts w:hint="eastAsia"/>
          <w:b/>
          <w:bCs/>
          <w:i/>
          <w:iCs/>
          <w:lang w:val="en-GB" w:eastAsia="zh-CN"/>
        </w:rPr>
        <w:t>.</w:t>
      </w:r>
    </w:p>
    <w:p w14:paraId="099499E5" w14:textId="77777777" w:rsidR="00DF5D25" w:rsidRDefault="00000000">
      <w:pPr>
        <w:pStyle w:val="ad"/>
        <w:jc w:val="both"/>
        <w:rPr>
          <w:lang w:val="en-US" w:eastAsia="zh-CN"/>
        </w:rPr>
      </w:pPr>
      <w:r>
        <w:rPr>
          <w:rFonts w:hint="eastAsia"/>
          <w:lang w:val="en-US" w:eastAsia="zh-CN"/>
        </w:rPr>
        <w:t xml:space="preserve">For waveform, in 5G, both DFT-s-OFDM and CP-OFDM </w:t>
      </w:r>
      <w:proofErr w:type="gramStart"/>
      <w:r>
        <w:rPr>
          <w:rFonts w:hint="eastAsia"/>
          <w:lang w:val="en-US" w:eastAsia="zh-CN"/>
        </w:rPr>
        <w:t>is</w:t>
      </w:r>
      <w:proofErr w:type="gramEnd"/>
      <w:r>
        <w:rPr>
          <w:rFonts w:hint="eastAsia"/>
          <w:lang w:val="en-US" w:eastAsia="zh-CN"/>
        </w:rPr>
        <w:t xml:space="preserve"> supported </w:t>
      </w:r>
      <w:proofErr w:type="gramStart"/>
      <w:r>
        <w:rPr>
          <w:rFonts w:hint="eastAsia"/>
          <w:lang w:val="en-US" w:eastAsia="zh-CN"/>
        </w:rPr>
        <w:t>for</w:t>
      </w:r>
      <w:proofErr w:type="gramEnd"/>
      <w:r>
        <w:rPr>
          <w:rFonts w:hint="eastAsia"/>
          <w:lang w:val="en-US" w:eastAsia="zh-CN"/>
        </w:rPr>
        <w:t xml:space="preserve"> UL, </w:t>
      </w:r>
      <w:r>
        <w:rPr>
          <w:lang w:val="en-US" w:eastAsia="zh-CN"/>
        </w:rPr>
        <w:t>while</w:t>
      </w:r>
      <w:r>
        <w:rPr>
          <w:rFonts w:hint="eastAsia"/>
          <w:lang w:val="en-US" w:eastAsia="zh-CN"/>
        </w:rPr>
        <w:t xml:space="preserve"> only CP-OFDM is supported </w:t>
      </w:r>
      <w:proofErr w:type="gramStart"/>
      <w:r>
        <w:rPr>
          <w:rFonts w:hint="eastAsia"/>
          <w:lang w:val="en-US" w:eastAsia="zh-CN"/>
        </w:rPr>
        <w:t>for</w:t>
      </w:r>
      <w:proofErr w:type="gramEnd"/>
      <w:r>
        <w:rPr>
          <w:rFonts w:hint="eastAsia"/>
          <w:lang w:val="en-US" w:eastAsia="zh-CN"/>
        </w:rPr>
        <w:t xml:space="preserve"> DL. Considering DFT-s-OFDM is </w:t>
      </w:r>
      <w:r>
        <w:rPr>
          <w:lang w:val="en-US" w:eastAsia="zh-CN"/>
        </w:rPr>
        <w:t>beneficial</w:t>
      </w:r>
      <w:r>
        <w:rPr>
          <w:rFonts w:hint="eastAsia"/>
          <w:lang w:val="en-US" w:eastAsia="zh-CN"/>
        </w:rPr>
        <w:t xml:space="preserve"> for the coverage, we think it can be studied while to support DFT-s-OFDM for 6GR.</w:t>
      </w:r>
    </w:p>
    <w:p w14:paraId="24E0A967" w14:textId="77777777" w:rsidR="00DF5D25" w:rsidRDefault="00000000">
      <w:pPr>
        <w:jc w:val="both"/>
        <w:rPr>
          <w:b/>
          <w:bCs/>
          <w:i/>
          <w:iCs/>
          <w:lang w:val="en-GB" w:eastAsia="zh-CN"/>
        </w:rPr>
      </w:pPr>
      <w:r>
        <w:rPr>
          <w:rFonts w:hint="eastAsia"/>
          <w:b/>
          <w:bCs/>
          <w:i/>
          <w:iCs/>
          <w:lang w:val="en-GB" w:eastAsia="zh-CN"/>
        </w:rPr>
        <w:t>Proposal 2: Study whether to support DFT-s-OFDM for DL.</w:t>
      </w:r>
    </w:p>
    <w:p w14:paraId="59CFABA2" w14:textId="77777777" w:rsidR="00DF5D25" w:rsidRDefault="00000000">
      <w:pPr>
        <w:pStyle w:val="ad"/>
        <w:jc w:val="both"/>
        <w:rPr>
          <w:lang w:val="en-US" w:eastAsia="zh-CN"/>
        </w:rPr>
      </w:pPr>
      <w:r>
        <w:rPr>
          <w:rFonts w:hint="eastAsia"/>
          <w:lang w:val="en-US" w:eastAsia="zh-CN"/>
        </w:rPr>
        <w:t xml:space="preserve">For modulation, we think higher </w:t>
      </w:r>
      <w:r>
        <w:rPr>
          <w:lang w:val="en-US" w:eastAsia="zh-CN"/>
        </w:rPr>
        <w:t>modulation</w:t>
      </w:r>
      <w:r>
        <w:rPr>
          <w:rFonts w:hint="eastAsia"/>
          <w:lang w:val="en-US" w:eastAsia="zh-CN"/>
        </w:rPr>
        <w:t xml:space="preserve"> order can be considered and studied to provide higher spectrum </w:t>
      </w:r>
      <w:proofErr w:type="gramStart"/>
      <w:r>
        <w:rPr>
          <w:rFonts w:hint="eastAsia"/>
          <w:lang w:val="en-US" w:eastAsia="zh-CN"/>
        </w:rPr>
        <w:t>efficiency, and</w:t>
      </w:r>
      <w:proofErr w:type="gramEnd"/>
      <w:r>
        <w:rPr>
          <w:rFonts w:hint="eastAsia"/>
          <w:lang w:val="en-US" w:eastAsia="zh-CN"/>
        </w:rPr>
        <w:t xml:space="preserve"> meet the requirements of immersive communication.</w:t>
      </w:r>
    </w:p>
    <w:p w14:paraId="0EF8502E" w14:textId="77777777" w:rsidR="00DF5D25" w:rsidRDefault="00000000">
      <w:pPr>
        <w:jc w:val="both"/>
        <w:rPr>
          <w:b/>
          <w:bCs/>
          <w:i/>
          <w:iCs/>
          <w:lang w:val="en-GB" w:eastAsia="zh-CN"/>
        </w:rPr>
      </w:pPr>
      <w:r>
        <w:rPr>
          <w:rFonts w:hint="eastAsia"/>
          <w:b/>
          <w:bCs/>
          <w:i/>
          <w:iCs/>
          <w:lang w:val="en-GB" w:eastAsia="zh-CN"/>
        </w:rPr>
        <w:t xml:space="preserve">Proposal 3: Study higher </w:t>
      </w:r>
      <w:r>
        <w:rPr>
          <w:b/>
          <w:bCs/>
          <w:i/>
          <w:iCs/>
          <w:lang w:val="en-GB" w:eastAsia="zh-CN"/>
        </w:rPr>
        <w:t>modulation</w:t>
      </w:r>
      <w:r>
        <w:rPr>
          <w:rFonts w:hint="eastAsia"/>
          <w:b/>
          <w:bCs/>
          <w:i/>
          <w:iCs/>
          <w:lang w:val="en-GB" w:eastAsia="zh-CN"/>
        </w:rPr>
        <w:t xml:space="preserve"> order for both UL and DL.</w:t>
      </w:r>
    </w:p>
    <w:p w14:paraId="67289E85" w14:textId="77777777" w:rsidR="00DF5D25" w:rsidRDefault="00000000">
      <w:pPr>
        <w:pStyle w:val="1"/>
      </w:pPr>
      <w:r>
        <w:rPr>
          <w:rFonts w:eastAsiaTheme="minorEastAsia" w:hint="eastAsia"/>
          <w:lang w:eastAsia="zh-CN"/>
        </w:rPr>
        <w:t>Frame structure</w:t>
      </w:r>
    </w:p>
    <w:p w14:paraId="1C563BCB" w14:textId="77777777" w:rsidR="00DF5D25" w:rsidRDefault="00000000">
      <w:pPr>
        <w:jc w:val="both"/>
        <w:rPr>
          <w:lang w:val="en-GB" w:eastAsia="zh-CN"/>
        </w:rPr>
      </w:pPr>
      <w:r>
        <w:rPr>
          <w:rFonts w:hint="eastAsia"/>
          <w:lang w:val="en-GB" w:eastAsia="zh-CN"/>
        </w:rPr>
        <w:t xml:space="preserve">In 5G, the design of frame structure is flexible enough which takes </w:t>
      </w:r>
      <w:r>
        <w:rPr>
          <w:lang w:val="en-GB" w:eastAsia="zh-CN"/>
        </w:rPr>
        <w:t>forwarding</w:t>
      </w:r>
      <w:r>
        <w:rPr>
          <w:rFonts w:hint="eastAsia"/>
          <w:lang w:val="en-GB" w:eastAsia="zh-CN"/>
        </w:rPr>
        <w:t xml:space="preserve"> compatibility into account, and we think the basic framework can be reused in 6G, including the </w:t>
      </w:r>
      <w:r>
        <w:rPr>
          <w:lang w:val="en-GB" w:eastAsia="zh-CN"/>
        </w:rPr>
        <w:t>numerology</w:t>
      </w:r>
      <w:r>
        <w:rPr>
          <w:rFonts w:hint="eastAsia"/>
          <w:lang w:val="en-GB" w:eastAsia="zh-CN"/>
        </w:rPr>
        <w:t xml:space="preserve"> design. In addition, two kinds of patterns are considered to realize a d</w:t>
      </w:r>
      <w:r>
        <w:rPr>
          <w:lang w:val="en-GB" w:eastAsia="zh-CN"/>
        </w:rPr>
        <w:t>ual-period frame structure</w:t>
      </w:r>
      <w:r>
        <w:rPr>
          <w:rFonts w:hint="eastAsia"/>
          <w:lang w:val="en-GB" w:eastAsia="zh-CN"/>
        </w:rPr>
        <w:t xml:space="preserve">, we think 6G can also follow this design to </w:t>
      </w:r>
      <w:r>
        <w:rPr>
          <w:lang w:val="en-GB" w:eastAsia="zh-CN"/>
        </w:rPr>
        <w:t>realize</w:t>
      </w:r>
      <w:r>
        <w:rPr>
          <w:rFonts w:hint="eastAsia"/>
          <w:lang w:val="en-GB" w:eastAsia="zh-CN"/>
        </w:rPr>
        <w:t xml:space="preserve"> a flexible frame structure.</w:t>
      </w:r>
    </w:p>
    <w:p w14:paraId="3340AEAB" w14:textId="77777777" w:rsidR="00DF5D25" w:rsidRDefault="00000000">
      <w:pPr>
        <w:jc w:val="both"/>
        <w:rPr>
          <w:b/>
          <w:bCs/>
          <w:i/>
          <w:iCs/>
          <w:lang w:val="en-GB" w:eastAsia="zh-CN"/>
        </w:rPr>
      </w:pPr>
      <w:r>
        <w:rPr>
          <w:rFonts w:hint="eastAsia"/>
          <w:b/>
          <w:bCs/>
          <w:i/>
          <w:iCs/>
          <w:lang w:val="en-GB" w:eastAsia="zh-CN"/>
        </w:rPr>
        <w:t>Proposal 4: For 6GR frame structure, the design of 5G frame structure can be a starting point, including the numerology, dual-period frame structure.</w:t>
      </w:r>
    </w:p>
    <w:p w14:paraId="53799A61" w14:textId="77777777" w:rsidR="00DF5D25" w:rsidRDefault="00000000">
      <w:pPr>
        <w:jc w:val="both"/>
        <w:rPr>
          <w:lang w:val="en-GB" w:eastAsia="zh-CN"/>
        </w:rPr>
      </w:pPr>
      <w:r>
        <w:rPr>
          <w:rFonts w:hint="eastAsia"/>
          <w:lang w:val="en-GB" w:eastAsia="zh-CN"/>
        </w:rPr>
        <w:lastRenderedPageBreak/>
        <w:t xml:space="preserve">With respected to the symbol type, three </w:t>
      </w:r>
      <w:r>
        <w:rPr>
          <w:lang w:val="en-GB" w:eastAsia="zh-CN"/>
        </w:rPr>
        <w:t>kind</w:t>
      </w:r>
      <w:r>
        <w:rPr>
          <w:rFonts w:hint="eastAsia"/>
          <w:lang w:val="en-GB" w:eastAsia="zh-CN"/>
        </w:rPr>
        <w:t xml:space="preserve">s of symbol types are considered at NR early releases, i.e., D, F, U. Then, in NR Rel-19, a new kind of SBFD symbol was introduced. For 6G, when integrated sensing and </w:t>
      </w:r>
      <w:r>
        <w:rPr>
          <w:lang w:val="en-GB" w:eastAsia="zh-CN"/>
        </w:rPr>
        <w:t>communication</w:t>
      </w:r>
      <w:r>
        <w:rPr>
          <w:rFonts w:hint="eastAsia"/>
          <w:lang w:val="en-GB" w:eastAsia="zh-CN"/>
        </w:rPr>
        <w:t xml:space="preserve"> (ISAC) is introduced, there may be a new kind of sensing symbol. Thus, it needs to discuss how to </w:t>
      </w:r>
      <w:r>
        <w:rPr>
          <w:lang w:val="en-GB" w:eastAsia="zh-CN"/>
        </w:rPr>
        <w:t>deal</w:t>
      </w:r>
      <w:r>
        <w:rPr>
          <w:rFonts w:hint="eastAsia"/>
          <w:lang w:val="en-GB" w:eastAsia="zh-CN"/>
        </w:rPr>
        <w:t xml:space="preserve"> with these </w:t>
      </w:r>
      <w:r>
        <w:rPr>
          <w:lang w:val="en-GB" w:eastAsia="zh-CN"/>
        </w:rPr>
        <w:t>potential</w:t>
      </w:r>
      <w:r>
        <w:rPr>
          <w:rFonts w:hint="eastAsia"/>
          <w:lang w:val="en-GB" w:eastAsia="zh-CN"/>
        </w:rPr>
        <w:t xml:space="preserve"> symbol types in slot configuration. One </w:t>
      </w:r>
      <w:r>
        <w:rPr>
          <w:lang w:val="en-GB" w:eastAsia="zh-CN"/>
        </w:rPr>
        <w:t>potential</w:t>
      </w:r>
      <w:r>
        <w:rPr>
          <w:rFonts w:hint="eastAsia"/>
          <w:lang w:val="en-GB" w:eastAsia="zh-CN"/>
        </w:rPr>
        <w:t xml:space="preserve"> solution is still to use </w:t>
      </w:r>
      <w:r>
        <w:rPr>
          <w:lang w:val="en-GB" w:eastAsia="zh-CN"/>
        </w:rPr>
        <w:t>“</w:t>
      </w:r>
      <w:proofErr w:type="gramStart"/>
      <w:r>
        <w:rPr>
          <w:rFonts w:hint="eastAsia"/>
          <w:lang w:val="en-GB" w:eastAsia="zh-CN"/>
        </w:rPr>
        <w:t>D,F</w:t>
      </w:r>
      <w:proofErr w:type="gramEnd"/>
      <w:r>
        <w:rPr>
          <w:rFonts w:hint="eastAsia"/>
          <w:lang w:val="en-GB" w:eastAsia="zh-CN"/>
        </w:rPr>
        <w:t>,U</w:t>
      </w:r>
      <w:r>
        <w:rPr>
          <w:lang w:val="en-GB" w:eastAsia="zh-CN"/>
        </w:rPr>
        <w:t>”</w:t>
      </w:r>
      <w:r>
        <w:rPr>
          <w:rFonts w:hint="eastAsia"/>
          <w:lang w:val="en-GB" w:eastAsia="zh-CN"/>
        </w:rPr>
        <w:t xml:space="preserve"> as the basis, then configure SBFD symbols and ISAC symbols on top of that. Another option is to take all these symbol types into account when configure the slot.</w:t>
      </w:r>
    </w:p>
    <w:p w14:paraId="7B246748" w14:textId="77777777" w:rsidR="00DF5D25" w:rsidRDefault="00000000">
      <w:pPr>
        <w:jc w:val="both"/>
        <w:rPr>
          <w:b/>
          <w:bCs/>
          <w:i/>
          <w:iCs/>
          <w:lang w:val="en-GB" w:eastAsia="zh-CN"/>
        </w:rPr>
      </w:pPr>
      <w:r>
        <w:rPr>
          <w:rFonts w:hint="eastAsia"/>
          <w:b/>
          <w:bCs/>
          <w:i/>
          <w:iCs/>
          <w:lang w:val="en-GB" w:eastAsia="zh-CN"/>
        </w:rPr>
        <w:t xml:space="preserve">Proposal 5: Study the potential symbol types, </w:t>
      </w:r>
      <w:r>
        <w:rPr>
          <w:b/>
          <w:bCs/>
          <w:i/>
          <w:iCs/>
          <w:lang w:val="en-GB" w:eastAsia="zh-CN"/>
        </w:rPr>
        <w:t>including</w:t>
      </w:r>
      <w:r>
        <w:rPr>
          <w:rFonts w:hint="eastAsia"/>
          <w:b/>
          <w:bCs/>
          <w:i/>
          <w:iCs/>
          <w:lang w:val="en-GB" w:eastAsia="zh-CN"/>
        </w:rPr>
        <w:t xml:space="preserve"> SBFD, ISAC, and how to </w:t>
      </w:r>
      <w:proofErr w:type="gramStart"/>
      <w:r>
        <w:rPr>
          <w:rFonts w:hint="eastAsia"/>
          <w:b/>
          <w:bCs/>
          <w:i/>
          <w:iCs/>
          <w:lang w:val="en-GB" w:eastAsia="zh-CN"/>
        </w:rPr>
        <w:t>integrated</w:t>
      </w:r>
      <w:proofErr w:type="gramEnd"/>
      <w:r>
        <w:rPr>
          <w:rFonts w:hint="eastAsia"/>
          <w:b/>
          <w:bCs/>
          <w:i/>
          <w:iCs/>
          <w:lang w:val="en-GB" w:eastAsia="zh-CN"/>
        </w:rPr>
        <w:t xml:space="preserve"> them into slot configuration.</w:t>
      </w:r>
    </w:p>
    <w:p w14:paraId="3E9B3283" w14:textId="77777777" w:rsidR="00DF5D25" w:rsidRDefault="00000000">
      <w:pPr>
        <w:pStyle w:val="1"/>
      </w:pPr>
      <w:r>
        <w:rPr>
          <w:rFonts w:eastAsiaTheme="minorEastAsia" w:hint="eastAsia"/>
          <w:lang w:eastAsia="zh-CN"/>
        </w:rPr>
        <w:t>Initial access</w:t>
      </w:r>
    </w:p>
    <w:p w14:paraId="62EDA115" w14:textId="77777777" w:rsidR="00DF5D25" w:rsidRDefault="00000000">
      <w:pPr>
        <w:jc w:val="both"/>
        <w:rPr>
          <w:lang w:val="en-GB" w:eastAsia="zh-CN"/>
        </w:rPr>
      </w:pPr>
      <w:r>
        <w:rPr>
          <w:rFonts w:hint="eastAsia"/>
          <w:lang w:val="en-GB" w:eastAsia="zh-CN"/>
        </w:rPr>
        <w:t xml:space="preserve">In 5G, a </w:t>
      </w:r>
      <w:r>
        <w:rPr>
          <w:lang w:val="en-GB" w:eastAsia="zh-CN"/>
        </w:rPr>
        <w:t>concept</w:t>
      </w:r>
      <w:r>
        <w:rPr>
          <w:rFonts w:hint="eastAsia"/>
          <w:lang w:val="en-GB" w:eastAsia="zh-CN"/>
        </w:rPr>
        <w:t xml:space="preserve"> of SSB is introduced which contains system information as well as </w:t>
      </w:r>
      <w:r>
        <w:rPr>
          <w:lang w:val="en-GB" w:eastAsia="zh-CN"/>
        </w:rPr>
        <w:t>synchroniz</w:t>
      </w:r>
      <w:r>
        <w:rPr>
          <w:rFonts w:hint="eastAsia"/>
          <w:lang w:val="en-GB" w:eastAsia="zh-CN"/>
        </w:rPr>
        <w:t xml:space="preserve">ation information for UE to </w:t>
      </w:r>
      <w:r>
        <w:rPr>
          <w:lang w:val="en-GB" w:eastAsia="zh-CN"/>
        </w:rPr>
        <w:t>access</w:t>
      </w:r>
      <w:r>
        <w:rPr>
          <w:rFonts w:hint="eastAsia"/>
          <w:lang w:val="en-GB" w:eastAsia="zh-CN"/>
        </w:rPr>
        <w:t xml:space="preserve"> into the network. The SSB is designed to be </w:t>
      </w:r>
      <w:r>
        <w:rPr>
          <w:lang w:val="en-GB" w:eastAsia="zh-CN"/>
        </w:rPr>
        <w:t>transmitted</w:t>
      </w:r>
      <w:r>
        <w:rPr>
          <w:rFonts w:hint="eastAsia"/>
          <w:lang w:val="en-GB" w:eastAsia="zh-CN"/>
        </w:rPr>
        <w:t xml:space="preserve"> in a </w:t>
      </w:r>
      <w:proofErr w:type="spellStart"/>
      <w:r>
        <w:rPr>
          <w:rFonts w:hint="eastAsia"/>
          <w:lang w:val="en-GB" w:eastAsia="zh-CN"/>
        </w:rPr>
        <w:t>TDMed</w:t>
      </w:r>
      <w:proofErr w:type="spellEnd"/>
      <w:r>
        <w:rPr>
          <w:rFonts w:hint="eastAsia"/>
          <w:lang w:val="en-GB" w:eastAsia="zh-CN"/>
        </w:rPr>
        <w:t xml:space="preserve"> manner which </w:t>
      </w:r>
      <w:r>
        <w:rPr>
          <w:lang w:val="en-GB" w:eastAsia="zh-CN"/>
        </w:rPr>
        <w:t>enable</w:t>
      </w:r>
      <w:r>
        <w:rPr>
          <w:rFonts w:hint="eastAsia"/>
          <w:lang w:val="en-GB" w:eastAsia="zh-CN"/>
        </w:rPr>
        <w:t>s beamforming operation so as to enlarge the cell coverage.</w:t>
      </w:r>
    </w:p>
    <w:p w14:paraId="51498622" w14:textId="77777777" w:rsidR="00DF5D25" w:rsidRDefault="00000000">
      <w:pPr>
        <w:jc w:val="both"/>
        <w:rPr>
          <w:b/>
          <w:bCs/>
          <w:u w:val="single"/>
          <w:lang w:val="en-GB" w:eastAsia="zh-CN"/>
        </w:rPr>
      </w:pPr>
      <w:r>
        <w:rPr>
          <w:rFonts w:hint="eastAsia"/>
          <w:b/>
          <w:bCs/>
          <w:u w:val="single"/>
          <w:lang w:val="en-GB" w:eastAsia="zh-CN"/>
        </w:rPr>
        <w:t>SSB design</w:t>
      </w:r>
    </w:p>
    <w:p w14:paraId="0CABA896" w14:textId="77777777" w:rsidR="00DF5D25" w:rsidRDefault="00000000">
      <w:pPr>
        <w:jc w:val="both"/>
        <w:rPr>
          <w:lang w:val="en-GB" w:eastAsia="zh-CN"/>
        </w:rPr>
      </w:pPr>
      <w:r>
        <w:rPr>
          <w:rFonts w:hint="eastAsia"/>
          <w:lang w:val="en-GB" w:eastAsia="zh-CN"/>
        </w:rPr>
        <w:t xml:space="preserve">To </w:t>
      </w:r>
      <w:r>
        <w:rPr>
          <w:lang w:val="en-GB" w:eastAsia="zh-CN"/>
        </w:rPr>
        <w:t>facilitate</w:t>
      </w:r>
      <w:r>
        <w:rPr>
          <w:rFonts w:hint="eastAsia"/>
          <w:lang w:val="en-GB" w:eastAsia="zh-CN"/>
        </w:rPr>
        <w:t xml:space="preserve"> the SSB detection, both frequency- and time-specific optimization designs are considered. For frequency </w:t>
      </w:r>
      <w:r>
        <w:rPr>
          <w:lang w:val="en-GB" w:eastAsia="zh-CN"/>
        </w:rPr>
        <w:t>domain</w:t>
      </w:r>
      <w:r>
        <w:rPr>
          <w:rFonts w:hint="eastAsia"/>
          <w:lang w:val="en-GB" w:eastAsia="zh-CN"/>
        </w:rPr>
        <w:t xml:space="preserve">, a new kind of </w:t>
      </w:r>
      <w:r>
        <w:rPr>
          <w:lang w:val="en-GB" w:eastAsia="zh-CN"/>
        </w:rPr>
        <w:t>synchronize</w:t>
      </w:r>
      <w:r>
        <w:rPr>
          <w:rFonts w:hint="eastAsia"/>
          <w:lang w:val="en-GB" w:eastAsia="zh-CN"/>
        </w:rPr>
        <w:t xml:space="preserve"> raster was introduced with a larger frequency step than channel raster, thus </w:t>
      </w:r>
      <w:r>
        <w:rPr>
          <w:lang w:val="en-GB" w:eastAsia="zh-CN"/>
        </w:rPr>
        <w:t>decreasing</w:t>
      </w:r>
      <w:r>
        <w:rPr>
          <w:rFonts w:hint="eastAsia"/>
          <w:lang w:val="en-GB" w:eastAsia="zh-CN"/>
        </w:rPr>
        <w:t xml:space="preserve"> the detection complexity. For time domain, different SSB patterns associated with </w:t>
      </w:r>
      <w:r>
        <w:rPr>
          <w:lang w:val="en-GB" w:eastAsia="zh-CN"/>
        </w:rPr>
        <w:t>differen</w:t>
      </w:r>
      <w:r>
        <w:rPr>
          <w:rFonts w:hint="eastAsia"/>
          <w:lang w:val="en-GB" w:eastAsia="zh-CN"/>
        </w:rPr>
        <w:t xml:space="preserve">t </w:t>
      </w:r>
      <w:proofErr w:type="gramStart"/>
      <w:r>
        <w:rPr>
          <w:rFonts w:hint="eastAsia"/>
          <w:lang w:val="en-GB" w:eastAsia="zh-CN"/>
        </w:rPr>
        <w:t>SCS</w:t>
      </w:r>
      <w:proofErr w:type="gramEnd"/>
      <w:r>
        <w:rPr>
          <w:rFonts w:hint="eastAsia"/>
          <w:lang w:val="en-GB" w:eastAsia="zh-CN"/>
        </w:rPr>
        <w:t xml:space="preserve"> and carrier frequency were </w:t>
      </w:r>
      <w:r>
        <w:rPr>
          <w:lang w:val="en-GB" w:eastAsia="zh-CN"/>
        </w:rPr>
        <w:t>defined</w:t>
      </w:r>
      <w:r>
        <w:rPr>
          <w:rFonts w:hint="eastAsia"/>
          <w:lang w:val="en-GB" w:eastAsia="zh-CN"/>
        </w:rPr>
        <w:t xml:space="preserve">, which indicates the time location of candidate SSB. Besides, SSBs are transmitted only in half of the frame and a default SSB periodicity was </w:t>
      </w:r>
      <w:r>
        <w:rPr>
          <w:lang w:val="en-GB" w:eastAsia="zh-CN"/>
        </w:rPr>
        <w:t>assumed</w:t>
      </w:r>
      <w:r>
        <w:rPr>
          <w:rFonts w:hint="eastAsia"/>
          <w:lang w:val="en-GB" w:eastAsia="zh-CN"/>
        </w:rPr>
        <w:t xml:space="preserve"> as 20 </w:t>
      </w:r>
      <w:proofErr w:type="spellStart"/>
      <w:r>
        <w:rPr>
          <w:rFonts w:hint="eastAsia"/>
          <w:lang w:val="en-GB" w:eastAsia="zh-CN"/>
        </w:rPr>
        <w:t>ms</w:t>
      </w:r>
      <w:proofErr w:type="spellEnd"/>
      <w:r>
        <w:rPr>
          <w:rFonts w:hint="eastAsia"/>
          <w:lang w:val="en-GB" w:eastAsia="zh-CN"/>
        </w:rPr>
        <w:t>. All the above designs make it easier for SSB detection.</w:t>
      </w:r>
    </w:p>
    <w:p w14:paraId="306F3AFD" w14:textId="77777777" w:rsidR="00DF5D25" w:rsidRDefault="00000000">
      <w:pPr>
        <w:jc w:val="both"/>
        <w:rPr>
          <w:lang w:val="en-GB" w:eastAsia="zh-CN"/>
        </w:rPr>
      </w:pPr>
      <w:r>
        <w:rPr>
          <w:rFonts w:hint="eastAsia"/>
          <w:lang w:val="en-GB" w:eastAsia="zh-CN"/>
        </w:rPr>
        <w:t xml:space="preserve">For 6GR, we think the basic framework of SSB in 5G can be maintained, while taking the following </w:t>
      </w:r>
      <w:r>
        <w:rPr>
          <w:lang w:val="en-GB" w:eastAsia="zh-CN"/>
        </w:rPr>
        <w:t>aspects</w:t>
      </w:r>
      <w:r>
        <w:rPr>
          <w:rFonts w:hint="eastAsia"/>
          <w:lang w:val="en-GB" w:eastAsia="zh-CN"/>
        </w:rPr>
        <w:t xml:space="preserve"> into </w:t>
      </w:r>
      <w:r>
        <w:rPr>
          <w:lang w:val="en-GB" w:eastAsia="zh-CN"/>
        </w:rPr>
        <w:t>account</w:t>
      </w:r>
      <w:r>
        <w:rPr>
          <w:rFonts w:hint="eastAsia"/>
          <w:lang w:val="en-GB" w:eastAsia="zh-CN"/>
        </w:rPr>
        <w:t>:</w:t>
      </w:r>
    </w:p>
    <w:p w14:paraId="3636D41A" w14:textId="77777777" w:rsidR="00DF5D25" w:rsidRDefault="00000000">
      <w:pPr>
        <w:pStyle w:val="aff"/>
        <w:numPr>
          <w:ilvl w:val="0"/>
          <w:numId w:val="14"/>
        </w:numPr>
        <w:ind w:firstLineChars="0"/>
        <w:jc w:val="both"/>
        <w:rPr>
          <w:lang w:val="en-GB" w:eastAsia="zh-CN"/>
        </w:rPr>
      </w:pPr>
      <w:r>
        <w:rPr>
          <w:rFonts w:hint="eastAsia"/>
          <w:b/>
          <w:bCs/>
          <w:lang w:val="en-GB" w:eastAsia="zh-CN"/>
        </w:rPr>
        <w:t>Unified SSB structure for different supported bandwidth</w:t>
      </w:r>
      <w:r>
        <w:rPr>
          <w:rFonts w:hint="eastAsia"/>
          <w:lang w:val="en-GB" w:eastAsia="zh-CN"/>
        </w:rPr>
        <w:t>: In 5G, a SSB occupies 20 PRBs. Considering potential device types in 6G, there may be a device type supported less than 20 PRB. In this case, it may need to consider how to realize the SSB design to enable such device.</w:t>
      </w:r>
    </w:p>
    <w:p w14:paraId="7073BB44" w14:textId="77777777" w:rsidR="00DF5D25" w:rsidRDefault="00000000">
      <w:pPr>
        <w:pStyle w:val="aff"/>
        <w:numPr>
          <w:ilvl w:val="0"/>
          <w:numId w:val="14"/>
        </w:numPr>
        <w:ind w:firstLineChars="0"/>
        <w:jc w:val="both"/>
        <w:rPr>
          <w:lang w:val="en-GB" w:eastAsia="zh-CN"/>
        </w:rPr>
      </w:pPr>
      <w:r>
        <w:rPr>
          <w:rFonts w:hint="eastAsia"/>
          <w:b/>
          <w:bCs/>
          <w:lang w:val="en-GB" w:eastAsia="zh-CN"/>
        </w:rPr>
        <w:t xml:space="preserve">Longer default SSB </w:t>
      </w:r>
      <w:r>
        <w:rPr>
          <w:b/>
          <w:bCs/>
          <w:lang w:val="en-GB" w:eastAsia="zh-CN"/>
        </w:rPr>
        <w:t>periodicity</w:t>
      </w:r>
      <w:r>
        <w:rPr>
          <w:rFonts w:hint="eastAsia"/>
          <w:b/>
          <w:bCs/>
          <w:lang w:val="en-GB" w:eastAsia="zh-CN"/>
        </w:rPr>
        <w:t xml:space="preserve">: </w:t>
      </w:r>
      <w:r>
        <w:rPr>
          <w:rFonts w:hint="eastAsia"/>
          <w:lang w:val="en-GB" w:eastAsia="zh-CN"/>
        </w:rPr>
        <w:t xml:space="preserve">It needs to re-evaluate the proper default value of SSB periodicity. In 5G, one design </w:t>
      </w:r>
      <w:r>
        <w:rPr>
          <w:lang w:val="en-GB" w:eastAsia="zh-CN"/>
        </w:rPr>
        <w:t>principle</w:t>
      </w:r>
      <w:r>
        <w:rPr>
          <w:rFonts w:hint="eastAsia"/>
          <w:lang w:val="en-GB" w:eastAsia="zh-CN"/>
        </w:rPr>
        <w:t xml:space="preserve"> is to reduce the always on signal. Thus, CRS in LTE was removed. Currently, there are still some always-on signals, including SSB, SIB1. </w:t>
      </w:r>
      <w:r>
        <w:rPr>
          <w:lang w:val="en-GB" w:eastAsia="zh-CN"/>
        </w:rPr>
        <w:t>Improper</w:t>
      </w:r>
      <w:r>
        <w:rPr>
          <w:rFonts w:hint="eastAsia"/>
          <w:lang w:val="en-GB" w:eastAsia="zh-CN"/>
        </w:rPr>
        <w:t xml:space="preserve"> transmission of always-on signal consumes additional power consumption and make it difficult to </w:t>
      </w:r>
      <w:r>
        <w:rPr>
          <w:lang w:val="en-GB" w:eastAsia="zh-CN"/>
        </w:rPr>
        <w:t>realize</w:t>
      </w:r>
      <w:r>
        <w:rPr>
          <w:rFonts w:hint="eastAsia"/>
          <w:lang w:val="en-GB" w:eastAsia="zh-CN"/>
        </w:rPr>
        <w:t xml:space="preserve"> energy saving. Thus, maybe longer default value of SSB periodicity can be adopted in 6G.</w:t>
      </w:r>
    </w:p>
    <w:p w14:paraId="22E40708" w14:textId="77777777" w:rsidR="00DF5D25" w:rsidRDefault="00000000">
      <w:pPr>
        <w:jc w:val="both"/>
        <w:rPr>
          <w:b/>
          <w:bCs/>
          <w:i/>
          <w:iCs/>
          <w:lang w:val="en-GB" w:eastAsia="zh-CN"/>
        </w:rPr>
      </w:pPr>
      <w:r>
        <w:rPr>
          <w:rFonts w:hint="eastAsia"/>
          <w:b/>
          <w:bCs/>
          <w:i/>
          <w:iCs/>
          <w:lang w:val="en-GB" w:eastAsia="zh-CN"/>
        </w:rPr>
        <w:t xml:space="preserve">Proposal 6: For 6GR, the </w:t>
      </w:r>
      <w:r>
        <w:rPr>
          <w:b/>
          <w:bCs/>
          <w:i/>
          <w:iCs/>
          <w:lang w:val="en-GB" w:eastAsia="zh-CN"/>
        </w:rPr>
        <w:t>basic framework of SSB in 5G</w:t>
      </w:r>
      <w:r>
        <w:rPr>
          <w:rFonts w:hint="eastAsia"/>
          <w:b/>
          <w:bCs/>
          <w:i/>
          <w:iCs/>
          <w:lang w:val="en-GB" w:eastAsia="zh-CN"/>
        </w:rPr>
        <w:t xml:space="preserve"> can be a starting point, and further study u</w:t>
      </w:r>
      <w:r>
        <w:rPr>
          <w:b/>
          <w:bCs/>
          <w:i/>
          <w:iCs/>
          <w:lang w:val="en-GB" w:eastAsia="zh-CN"/>
        </w:rPr>
        <w:t>nified SSB structure for different supported bandwidth</w:t>
      </w:r>
      <w:r>
        <w:rPr>
          <w:rFonts w:hint="eastAsia"/>
          <w:b/>
          <w:bCs/>
          <w:i/>
          <w:iCs/>
          <w:lang w:val="en-GB" w:eastAsia="zh-CN"/>
        </w:rPr>
        <w:t xml:space="preserve"> and</w:t>
      </w:r>
      <w:r>
        <w:t xml:space="preserve"> </w:t>
      </w:r>
      <w:r>
        <w:rPr>
          <w:rFonts w:hint="eastAsia"/>
          <w:b/>
          <w:bCs/>
          <w:i/>
          <w:iCs/>
          <w:lang w:val="en-GB" w:eastAsia="zh-CN"/>
        </w:rPr>
        <w:t>l</w:t>
      </w:r>
      <w:r>
        <w:rPr>
          <w:b/>
          <w:bCs/>
          <w:i/>
          <w:iCs/>
          <w:lang w:val="en-GB" w:eastAsia="zh-CN"/>
        </w:rPr>
        <w:t>onger default SSB periodicity</w:t>
      </w:r>
      <w:r>
        <w:rPr>
          <w:rFonts w:hint="eastAsia"/>
          <w:b/>
          <w:bCs/>
          <w:i/>
          <w:iCs/>
          <w:lang w:val="en-GB" w:eastAsia="zh-CN"/>
        </w:rPr>
        <w:t>.</w:t>
      </w:r>
    </w:p>
    <w:p w14:paraId="20EE83F7" w14:textId="77777777" w:rsidR="00DF5D25" w:rsidRDefault="00000000">
      <w:pPr>
        <w:jc w:val="both"/>
        <w:rPr>
          <w:b/>
          <w:bCs/>
          <w:u w:val="single"/>
          <w:lang w:val="en-GB" w:eastAsia="zh-CN"/>
        </w:rPr>
      </w:pPr>
      <w:r>
        <w:rPr>
          <w:rFonts w:hint="eastAsia"/>
          <w:b/>
          <w:bCs/>
          <w:u w:val="single"/>
          <w:lang w:val="en-GB" w:eastAsia="zh-CN"/>
        </w:rPr>
        <w:t>PRACH occasions</w:t>
      </w:r>
    </w:p>
    <w:p w14:paraId="79496E33" w14:textId="77777777" w:rsidR="00DF5D25" w:rsidRDefault="00000000">
      <w:pPr>
        <w:jc w:val="both"/>
        <w:rPr>
          <w:lang w:val="en-GB" w:eastAsia="zh-CN"/>
        </w:rPr>
      </w:pPr>
      <w:r>
        <w:rPr>
          <w:rFonts w:hint="eastAsia"/>
          <w:lang w:val="en-GB" w:eastAsia="zh-CN"/>
        </w:rPr>
        <w:t xml:space="preserve">In 5G, ROs in time </w:t>
      </w:r>
      <w:r>
        <w:rPr>
          <w:lang w:val="en-GB" w:eastAsia="zh-CN"/>
        </w:rPr>
        <w:t>domain</w:t>
      </w:r>
      <w:r>
        <w:rPr>
          <w:rFonts w:hint="eastAsia"/>
          <w:lang w:val="en-GB" w:eastAsia="zh-CN"/>
        </w:rPr>
        <w:t xml:space="preserve"> is </w:t>
      </w:r>
      <w:r>
        <w:rPr>
          <w:lang w:val="en-GB" w:eastAsia="zh-CN"/>
        </w:rPr>
        <w:t>determin</w:t>
      </w:r>
      <w:r>
        <w:rPr>
          <w:rFonts w:hint="eastAsia"/>
          <w:lang w:val="en-GB" w:eastAsia="zh-CN"/>
        </w:rPr>
        <w:t xml:space="preserve">ed by a predefined table, NW indicates a PRACH </w:t>
      </w:r>
      <w:r>
        <w:rPr>
          <w:lang w:val="en-GB" w:eastAsia="zh-CN"/>
        </w:rPr>
        <w:t>configuratio</w:t>
      </w:r>
      <w:r>
        <w:rPr>
          <w:rFonts w:hint="eastAsia"/>
          <w:lang w:val="en-GB" w:eastAsia="zh-CN"/>
        </w:rPr>
        <w:t xml:space="preserve">n index pointing to one row of the table, then the UE knows the preamble format, periodicity of RO configuration, and the time domain location of ROs. While ROs in frequency domain is determined by </w:t>
      </w:r>
      <w:r>
        <w:rPr>
          <w:lang w:val="en-GB" w:eastAsia="zh-CN"/>
        </w:rPr>
        <w:t>frequency</w:t>
      </w:r>
      <w:r>
        <w:rPr>
          <w:rFonts w:hint="eastAsia"/>
          <w:lang w:val="en-GB" w:eastAsia="zh-CN"/>
        </w:rPr>
        <w:t xml:space="preserve"> starting </w:t>
      </w:r>
      <w:r>
        <w:rPr>
          <w:lang w:val="en-GB" w:eastAsia="zh-CN"/>
        </w:rPr>
        <w:t>position</w:t>
      </w:r>
      <w:r>
        <w:rPr>
          <w:rFonts w:hint="eastAsia"/>
          <w:lang w:val="en-GB" w:eastAsia="zh-CN"/>
        </w:rPr>
        <w:t xml:space="preserve"> and frequency </w:t>
      </w:r>
      <w:r>
        <w:rPr>
          <w:lang w:val="en-GB" w:eastAsia="zh-CN"/>
        </w:rPr>
        <w:t>division</w:t>
      </w:r>
      <w:r>
        <w:rPr>
          <w:rFonts w:hint="eastAsia"/>
          <w:lang w:val="en-GB" w:eastAsia="zh-CN"/>
        </w:rPr>
        <w:t xml:space="preserve"> multiplexing </w:t>
      </w:r>
      <w:r>
        <w:rPr>
          <w:lang w:val="en-GB" w:eastAsia="zh-CN"/>
        </w:rPr>
        <w:t>parameter</w:t>
      </w:r>
      <w:r>
        <w:rPr>
          <w:rFonts w:hint="eastAsia"/>
          <w:lang w:val="en-GB" w:eastAsia="zh-CN"/>
        </w:rPr>
        <w:t>, where at most 8 ROs can be configured in one time instance.</w:t>
      </w:r>
    </w:p>
    <w:p w14:paraId="111581B5" w14:textId="77777777" w:rsidR="00DF5D25" w:rsidRDefault="00000000">
      <w:pPr>
        <w:jc w:val="both"/>
        <w:rPr>
          <w:lang w:val="en-GB" w:eastAsia="zh-CN"/>
        </w:rPr>
      </w:pPr>
      <w:r>
        <w:rPr>
          <w:rFonts w:hint="eastAsia"/>
          <w:lang w:val="en-GB" w:eastAsia="zh-CN"/>
        </w:rPr>
        <w:t xml:space="preserve">For time domain ROs, one key parameter is the Subframe number where the ROs are configured. In 5G, the subframe </w:t>
      </w:r>
      <w:r>
        <w:rPr>
          <w:lang w:val="en-GB" w:eastAsia="zh-CN"/>
        </w:rPr>
        <w:t>number</w:t>
      </w:r>
      <w:r>
        <w:rPr>
          <w:rFonts w:hint="eastAsia"/>
          <w:lang w:val="en-GB" w:eastAsia="zh-CN"/>
        </w:rPr>
        <w:t xml:space="preserve"> is </w:t>
      </w:r>
      <w:r>
        <w:rPr>
          <w:lang w:val="en-GB" w:eastAsia="zh-CN"/>
        </w:rPr>
        <w:t>predefined</w:t>
      </w:r>
      <w:r>
        <w:rPr>
          <w:rFonts w:hint="eastAsia"/>
          <w:lang w:val="en-GB" w:eastAsia="zh-CN"/>
        </w:rPr>
        <w:t xml:space="preserve">, operator can select different kinds of subframe </w:t>
      </w:r>
      <w:r>
        <w:rPr>
          <w:lang w:val="en-GB" w:eastAsia="zh-CN"/>
        </w:rPr>
        <w:t>number</w:t>
      </w:r>
      <w:r>
        <w:rPr>
          <w:rFonts w:hint="eastAsia"/>
          <w:lang w:val="en-GB" w:eastAsia="zh-CN"/>
        </w:rPr>
        <w:t xml:space="preserve"> based on their frame structure. However, we don</w:t>
      </w:r>
      <w:r>
        <w:rPr>
          <w:lang w:val="en-GB" w:eastAsia="zh-CN"/>
        </w:rPr>
        <w:t>’</w:t>
      </w:r>
      <w:r>
        <w:rPr>
          <w:rFonts w:hint="eastAsia"/>
          <w:lang w:val="en-GB" w:eastAsia="zh-CN"/>
        </w:rPr>
        <w:t xml:space="preserve">t think all these 255 or more entries are utilized in practical network. In addition, when we consider duplex operation together, there may be different </w:t>
      </w:r>
      <w:r>
        <w:rPr>
          <w:lang w:val="en-GB" w:eastAsia="zh-CN"/>
        </w:rPr>
        <w:t>requirement</w:t>
      </w:r>
      <w:r>
        <w:rPr>
          <w:rFonts w:hint="eastAsia"/>
          <w:lang w:val="en-GB" w:eastAsia="zh-CN"/>
        </w:rPr>
        <w:t xml:space="preserve"> for the subframe </w:t>
      </w:r>
      <w:r>
        <w:rPr>
          <w:lang w:val="en-GB" w:eastAsia="zh-CN"/>
        </w:rPr>
        <w:t>number</w:t>
      </w:r>
      <w:r>
        <w:rPr>
          <w:rFonts w:hint="eastAsia"/>
          <w:lang w:val="en-GB" w:eastAsia="zh-CN"/>
        </w:rPr>
        <w:t>s, just like what we have discussed in Rel-19 SBFD WI. Thus, we don</w:t>
      </w:r>
      <w:r>
        <w:rPr>
          <w:lang w:val="en-GB" w:eastAsia="zh-CN"/>
        </w:rPr>
        <w:t>’</w:t>
      </w:r>
      <w:r>
        <w:rPr>
          <w:rFonts w:hint="eastAsia"/>
          <w:lang w:val="en-GB" w:eastAsia="zh-CN"/>
        </w:rPr>
        <w:t>t it need to determine all the rows for PRACH configuration at 6G DAY-1, some rows can be reserved for further practical usage, if identified.</w:t>
      </w:r>
    </w:p>
    <w:p w14:paraId="011DB4E1" w14:textId="77777777" w:rsidR="00DF5D25" w:rsidRDefault="00000000">
      <w:pPr>
        <w:jc w:val="both"/>
        <w:rPr>
          <w:b/>
          <w:bCs/>
          <w:i/>
          <w:iCs/>
          <w:lang w:val="en-GB" w:eastAsia="zh-CN"/>
        </w:rPr>
      </w:pPr>
      <w:r>
        <w:rPr>
          <w:rFonts w:hint="eastAsia"/>
          <w:b/>
          <w:bCs/>
          <w:i/>
          <w:iCs/>
          <w:lang w:val="en-GB" w:eastAsia="zh-CN"/>
        </w:rPr>
        <w:t xml:space="preserve">Proposal 7: For PRACH </w:t>
      </w:r>
      <w:r>
        <w:rPr>
          <w:b/>
          <w:bCs/>
          <w:i/>
          <w:iCs/>
          <w:lang w:val="en-GB" w:eastAsia="zh-CN"/>
        </w:rPr>
        <w:t>configuration</w:t>
      </w:r>
      <w:r>
        <w:rPr>
          <w:rFonts w:hint="eastAsia"/>
          <w:b/>
          <w:bCs/>
          <w:i/>
          <w:iCs/>
          <w:lang w:val="en-GB" w:eastAsia="zh-CN"/>
        </w:rPr>
        <w:t xml:space="preserve"> table to </w:t>
      </w:r>
      <w:r>
        <w:rPr>
          <w:b/>
          <w:bCs/>
          <w:i/>
          <w:iCs/>
          <w:lang w:val="en-GB" w:eastAsia="zh-CN"/>
        </w:rPr>
        <w:t>determine</w:t>
      </w:r>
      <w:r>
        <w:rPr>
          <w:rFonts w:hint="eastAsia"/>
          <w:b/>
          <w:bCs/>
          <w:i/>
          <w:iCs/>
          <w:lang w:val="en-GB" w:eastAsia="zh-CN"/>
        </w:rPr>
        <w:t xml:space="preserve"> the time domain location of PRACH occasion, practical usage of each row in the table needs to be taken into account. Some rows can be reserved f</w:t>
      </w:r>
      <w:r>
        <w:rPr>
          <w:b/>
          <w:bCs/>
          <w:i/>
          <w:iCs/>
          <w:lang w:val="en-GB" w:eastAsia="zh-CN"/>
        </w:rPr>
        <w:t>or further practical usage</w:t>
      </w:r>
      <w:r>
        <w:rPr>
          <w:rFonts w:hint="eastAsia"/>
          <w:b/>
          <w:bCs/>
          <w:i/>
          <w:iCs/>
          <w:lang w:val="en-GB" w:eastAsia="zh-CN"/>
        </w:rPr>
        <w:t>, i</w:t>
      </w:r>
      <w:r>
        <w:rPr>
          <w:b/>
          <w:bCs/>
          <w:i/>
          <w:iCs/>
          <w:lang w:val="en-GB" w:eastAsia="zh-CN"/>
        </w:rPr>
        <w:t>f identified.</w:t>
      </w:r>
    </w:p>
    <w:p w14:paraId="6BB0D116" w14:textId="77777777" w:rsidR="00DF5D25" w:rsidRDefault="00000000">
      <w:pPr>
        <w:jc w:val="both"/>
        <w:rPr>
          <w:lang w:val="en-GB" w:eastAsia="zh-CN"/>
        </w:rPr>
      </w:pPr>
      <w:r>
        <w:rPr>
          <w:rFonts w:hint="eastAsia"/>
          <w:lang w:val="en-GB" w:eastAsia="zh-CN"/>
        </w:rPr>
        <w:t xml:space="preserve">For frequency </w:t>
      </w:r>
      <w:r>
        <w:rPr>
          <w:lang w:val="en-GB" w:eastAsia="zh-CN"/>
        </w:rPr>
        <w:t>domain</w:t>
      </w:r>
      <w:r>
        <w:rPr>
          <w:rFonts w:hint="eastAsia"/>
          <w:lang w:val="en-GB" w:eastAsia="zh-CN"/>
        </w:rPr>
        <w:t xml:space="preserve"> RO, considering the capability of base station may be more powerful, more frequency </w:t>
      </w:r>
      <w:r>
        <w:rPr>
          <w:lang w:val="en-GB" w:eastAsia="zh-CN"/>
        </w:rPr>
        <w:t>division</w:t>
      </w:r>
      <w:r>
        <w:rPr>
          <w:rFonts w:hint="eastAsia"/>
          <w:lang w:val="en-GB" w:eastAsia="zh-CN"/>
        </w:rPr>
        <w:t xml:space="preserve"> multiplexed ROs can be considered.</w:t>
      </w:r>
    </w:p>
    <w:p w14:paraId="79521F6B" w14:textId="77777777" w:rsidR="00DF5D25" w:rsidRDefault="00000000">
      <w:pPr>
        <w:jc w:val="both"/>
        <w:rPr>
          <w:b/>
          <w:bCs/>
          <w:i/>
          <w:iCs/>
          <w:lang w:val="en-GB" w:eastAsia="zh-CN"/>
        </w:rPr>
      </w:pPr>
      <w:r>
        <w:rPr>
          <w:rFonts w:hint="eastAsia"/>
          <w:b/>
          <w:bCs/>
          <w:i/>
          <w:iCs/>
          <w:lang w:val="en-GB" w:eastAsia="zh-CN"/>
        </w:rPr>
        <w:t xml:space="preserve">Proposal 8: Study </w:t>
      </w:r>
      <w:r>
        <w:rPr>
          <w:b/>
          <w:bCs/>
          <w:i/>
          <w:iCs/>
          <w:lang w:val="en-GB" w:eastAsia="zh-CN"/>
        </w:rPr>
        <w:t>whether</w:t>
      </w:r>
      <w:r>
        <w:rPr>
          <w:rFonts w:hint="eastAsia"/>
          <w:b/>
          <w:bCs/>
          <w:i/>
          <w:iCs/>
          <w:lang w:val="en-GB" w:eastAsia="zh-CN"/>
        </w:rPr>
        <w:t xml:space="preserve"> to support more than 8 </w:t>
      </w:r>
      <w:proofErr w:type="spellStart"/>
      <w:r>
        <w:rPr>
          <w:rFonts w:hint="eastAsia"/>
          <w:b/>
          <w:bCs/>
          <w:i/>
          <w:iCs/>
          <w:lang w:val="en-GB" w:eastAsia="zh-CN"/>
        </w:rPr>
        <w:t>FDMed</w:t>
      </w:r>
      <w:proofErr w:type="spellEnd"/>
      <w:r>
        <w:rPr>
          <w:rFonts w:hint="eastAsia"/>
          <w:b/>
          <w:bCs/>
          <w:i/>
          <w:iCs/>
          <w:lang w:val="en-GB" w:eastAsia="zh-CN"/>
        </w:rPr>
        <w:t xml:space="preserve"> ROs in one time instance.</w:t>
      </w:r>
    </w:p>
    <w:p w14:paraId="5E8C3CF0" w14:textId="77777777" w:rsidR="00DF5D25" w:rsidRDefault="00000000">
      <w:pPr>
        <w:jc w:val="both"/>
        <w:rPr>
          <w:b/>
          <w:bCs/>
          <w:u w:val="single"/>
          <w:lang w:val="en-GB" w:eastAsia="zh-CN"/>
        </w:rPr>
      </w:pPr>
      <w:r>
        <w:rPr>
          <w:rFonts w:hint="eastAsia"/>
          <w:b/>
          <w:bCs/>
          <w:u w:val="single"/>
          <w:lang w:val="en-GB" w:eastAsia="zh-CN"/>
        </w:rPr>
        <w:t>Preambles</w:t>
      </w:r>
    </w:p>
    <w:p w14:paraId="450AA0C6" w14:textId="77777777" w:rsidR="00DF5D25" w:rsidRDefault="00000000">
      <w:pPr>
        <w:jc w:val="both"/>
        <w:rPr>
          <w:lang w:val="en-GB" w:eastAsia="zh-CN"/>
        </w:rPr>
      </w:pPr>
      <w:r>
        <w:rPr>
          <w:rFonts w:hint="eastAsia"/>
          <w:lang w:val="en-GB" w:eastAsia="zh-CN"/>
        </w:rPr>
        <w:lastRenderedPageBreak/>
        <w:t xml:space="preserve">In 5G, a lot of preamble </w:t>
      </w:r>
      <w:r>
        <w:rPr>
          <w:lang w:val="en-GB" w:eastAsia="zh-CN"/>
        </w:rPr>
        <w:t>format</w:t>
      </w:r>
      <w:r>
        <w:rPr>
          <w:rFonts w:hint="eastAsia"/>
          <w:lang w:val="en-GB" w:eastAsia="zh-CN"/>
        </w:rPr>
        <w:t xml:space="preserve"> are defined considering the different requirements on </w:t>
      </w:r>
      <w:r>
        <w:rPr>
          <w:lang w:val="en-GB" w:eastAsia="zh-CN"/>
        </w:rPr>
        <w:t>coverage</w:t>
      </w:r>
      <w:r>
        <w:rPr>
          <w:rFonts w:hint="eastAsia"/>
          <w:lang w:val="en-GB" w:eastAsia="zh-CN"/>
        </w:rPr>
        <w:t xml:space="preserve">, mobility and resource efficiency. Learn the lessons from 5G, we need to ask: do we really need so many kinds of preamble format? We think we should identify the preamble format with practical needs and not waste effort on the preamble </w:t>
      </w:r>
      <w:r>
        <w:rPr>
          <w:lang w:val="en-GB" w:eastAsia="zh-CN"/>
        </w:rPr>
        <w:t>format</w:t>
      </w:r>
      <w:r>
        <w:rPr>
          <w:rFonts w:hint="eastAsia"/>
          <w:lang w:val="en-GB" w:eastAsia="zh-CN"/>
        </w:rPr>
        <w:t xml:space="preserve"> which is never used.</w:t>
      </w:r>
    </w:p>
    <w:p w14:paraId="43C6A0C0" w14:textId="4C4D2DE6" w:rsidR="00DF5D25" w:rsidRDefault="00000000">
      <w:pPr>
        <w:jc w:val="both"/>
        <w:rPr>
          <w:b/>
          <w:bCs/>
          <w:i/>
          <w:iCs/>
          <w:lang w:val="en-GB" w:eastAsia="zh-CN"/>
        </w:rPr>
      </w:pPr>
      <w:r>
        <w:rPr>
          <w:rFonts w:hint="eastAsia"/>
          <w:b/>
          <w:bCs/>
          <w:i/>
          <w:iCs/>
          <w:lang w:val="en-GB" w:eastAsia="zh-CN"/>
        </w:rPr>
        <w:t xml:space="preserve">Proposal 9: Study and identify the useful preamble </w:t>
      </w:r>
      <w:r>
        <w:rPr>
          <w:b/>
          <w:bCs/>
          <w:i/>
          <w:iCs/>
          <w:lang w:val="en-GB" w:eastAsia="zh-CN"/>
        </w:rPr>
        <w:t>format</w:t>
      </w:r>
      <w:r>
        <w:rPr>
          <w:rFonts w:hint="eastAsia"/>
          <w:b/>
          <w:bCs/>
          <w:i/>
          <w:iCs/>
          <w:lang w:val="en-GB" w:eastAsia="zh-CN"/>
        </w:rPr>
        <w:t>s.</w:t>
      </w:r>
    </w:p>
    <w:p w14:paraId="3611B0E7" w14:textId="77777777" w:rsidR="00DF5D25" w:rsidRDefault="00000000">
      <w:pPr>
        <w:jc w:val="both"/>
        <w:rPr>
          <w:lang w:val="en-GB" w:eastAsia="zh-CN"/>
        </w:rPr>
      </w:pPr>
      <w:r>
        <w:rPr>
          <w:rFonts w:hint="eastAsia"/>
          <w:lang w:val="en-GB" w:eastAsia="zh-CN"/>
        </w:rPr>
        <w:t xml:space="preserve">In 5G, at most 64 preambles can be utilized for each RO. As we know, these preambles are too </w:t>
      </w:r>
      <w:r>
        <w:rPr>
          <w:lang w:val="en-GB" w:eastAsia="zh-CN"/>
        </w:rPr>
        <w:t>“</w:t>
      </w:r>
      <w:r>
        <w:rPr>
          <w:rFonts w:hint="eastAsia"/>
          <w:lang w:val="en-GB" w:eastAsia="zh-CN"/>
        </w:rPr>
        <w:t>busy</w:t>
      </w:r>
      <w:r>
        <w:rPr>
          <w:lang w:val="en-GB" w:eastAsia="zh-CN"/>
        </w:rPr>
        <w:t>”</w:t>
      </w:r>
      <w:r>
        <w:rPr>
          <w:rFonts w:hint="eastAsia"/>
          <w:lang w:val="en-GB" w:eastAsia="zh-CN"/>
        </w:rPr>
        <w:t xml:space="preserve">, they need to be used for CBRA, CFRA, Group A, </w:t>
      </w:r>
      <w:r>
        <w:rPr>
          <w:lang w:val="en-GB" w:eastAsia="zh-CN"/>
        </w:rPr>
        <w:t>Group</w:t>
      </w:r>
      <w:r>
        <w:rPr>
          <w:rFonts w:hint="eastAsia"/>
          <w:lang w:val="en-GB" w:eastAsia="zh-CN"/>
        </w:rPr>
        <w:t xml:space="preserve"> B and different features, including Msg1 repetition, Msg3 repetition, redcap, </w:t>
      </w:r>
      <w:proofErr w:type="spellStart"/>
      <w:r>
        <w:rPr>
          <w:rFonts w:hint="eastAsia"/>
          <w:lang w:val="en-GB" w:eastAsia="zh-CN"/>
        </w:rPr>
        <w:t>eRedCap</w:t>
      </w:r>
      <w:proofErr w:type="spellEnd"/>
      <w:r>
        <w:rPr>
          <w:rFonts w:hint="eastAsia"/>
          <w:lang w:val="en-GB" w:eastAsia="zh-CN"/>
        </w:rPr>
        <w:t xml:space="preserve">, small data, etc. For 6GR, we think the preambles may be </w:t>
      </w:r>
      <w:proofErr w:type="gramStart"/>
      <w:r>
        <w:rPr>
          <w:rFonts w:hint="eastAsia"/>
          <w:lang w:val="en-GB" w:eastAsia="zh-CN"/>
        </w:rPr>
        <w:t xml:space="preserve">more </w:t>
      </w:r>
      <w:r>
        <w:rPr>
          <w:lang w:val="en-GB" w:eastAsia="zh-CN"/>
        </w:rPr>
        <w:t>“</w:t>
      </w:r>
      <w:r>
        <w:rPr>
          <w:rFonts w:hint="eastAsia"/>
          <w:lang w:val="en-GB" w:eastAsia="zh-CN"/>
        </w:rPr>
        <w:t>busy</w:t>
      </w:r>
      <w:r>
        <w:rPr>
          <w:lang w:val="en-GB" w:eastAsia="zh-CN"/>
        </w:rPr>
        <w:t>”</w:t>
      </w:r>
      <w:proofErr w:type="gramEnd"/>
      <w:r>
        <w:rPr>
          <w:rFonts w:hint="eastAsia"/>
          <w:lang w:val="en-GB" w:eastAsia="zh-CN"/>
        </w:rPr>
        <w:t xml:space="preserve">. Thus, in order to provide a better access performance, we think it needs to study </w:t>
      </w:r>
      <w:r>
        <w:rPr>
          <w:lang w:val="en-GB" w:eastAsia="zh-CN"/>
        </w:rPr>
        <w:t>whether</w:t>
      </w:r>
      <w:r>
        <w:rPr>
          <w:rFonts w:hint="eastAsia"/>
          <w:lang w:val="en-GB" w:eastAsia="zh-CN"/>
        </w:rPr>
        <w:t xml:space="preserve"> more preambles can be </w:t>
      </w:r>
      <w:r>
        <w:rPr>
          <w:lang w:val="en-GB" w:eastAsia="zh-CN"/>
        </w:rPr>
        <w:t>supported</w:t>
      </w:r>
      <w:r>
        <w:rPr>
          <w:rFonts w:hint="eastAsia"/>
          <w:lang w:val="en-GB" w:eastAsia="zh-CN"/>
        </w:rPr>
        <w:t xml:space="preserve"> for one RO.</w:t>
      </w:r>
    </w:p>
    <w:p w14:paraId="5FBC6EE0" w14:textId="77777777" w:rsidR="00DF5D25" w:rsidRDefault="00000000">
      <w:pPr>
        <w:jc w:val="both"/>
        <w:rPr>
          <w:b/>
          <w:bCs/>
          <w:i/>
          <w:iCs/>
          <w:lang w:val="en-GB" w:eastAsia="zh-CN"/>
        </w:rPr>
      </w:pPr>
      <w:r>
        <w:rPr>
          <w:rFonts w:hint="eastAsia"/>
          <w:b/>
          <w:bCs/>
          <w:i/>
          <w:iCs/>
          <w:lang w:val="en-GB" w:eastAsia="zh-CN"/>
        </w:rPr>
        <w:t xml:space="preserve">Proposal 10: Study whether </w:t>
      </w:r>
      <w:r>
        <w:rPr>
          <w:b/>
          <w:bCs/>
          <w:i/>
          <w:iCs/>
          <w:lang w:val="en-GB" w:eastAsia="zh-CN"/>
        </w:rPr>
        <w:t xml:space="preserve">more </w:t>
      </w:r>
      <w:r>
        <w:rPr>
          <w:rFonts w:hint="eastAsia"/>
          <w:b/>
          <w:bCs/>
          <w:i/>
          <w:iCs/>
          <w:lang w:val="en-GB" w:eastAsia="zh-CN"/>
        </w:rPr>
        <w:t xml:space="preserve">than 64 </w:t>
      </w:r>
      <w:r>
        <w:rPr>
          <w:b/>
          <w:bCs/>
          <w:i/>
          <w:iCs/>
          <w:lang w:val="en-GB" w:eastAsia="zh-CN"/>
        </w:rPr>
        <w:t>preambles can be supported for one RO.</w:t>
      </w:r>
    </w:p>
    <w:p w14:paraId="5AF662DC" w14:textId="77777777" w:rsidR="00DF5D25" w:rsidRDefault="00000000">
      <w:pPr>
        <w:jc w:val="both"/>
        <w:rPr>
          <w:lang w:val="en-GB" w:eastAsia="zh-CN"/>
        </w:rPr>
      </w:pPr>
      <w:r>
        <w:rPr>
          <w:rFonts w:hint="eastAsia"/>
          <w:lang w:val="en-GB" w:eastAsia="zh-CN"/>
        </w:rPr>
        <w:t xml:space="preserve">Feature combination mechanism was introduced in 5G to associate a set of </w:t>
      </w:r>
      <w:r>
        <w:rPr>
          <w:lang w:val="en-GB" w:eastAsia="zh-CN"/>
        </w:rPr>
        <w:t>preambl</w:t>
      </w:r>
      <w:r>
        <w:rPr>
          <w:rFonts w:hint="eastAsia"/>
          <w:lang w:val="en-GB" w:eastAsia="zh-CN"/>
        </w:rPr>
        <w:t xml:space="preserve">es for specific features or feature combinations so that NW can know some UE capabilities during PRACH transmission, and this facilitates the subsequent RACH procedures. However, as mentioned previously, there are more and more features relying on the use of preambles, which brings a burden for preamble partitioning. Thus, we need to study </w:t>
      </w:r>
      <w:r>
        <w:rPr>
          <w:lang w:val="en-GB" w:eastAsia="zh-CN"/>
        </w:rPr>
        <w:t>whether</w:t>
      </w:r>
      <w:r>
        <w:rPr>
          <w:rFonts w:hint="eastAsia"/>
          <w:lang w:val="en-GB" w:eastAsia="zh-CN"/>
        </w:rPr>
        <w:t xml:space="preserve"> there is a better solution to address this issue.</w:t>
      </w:r>
    </w:p>
    <w:p w14:paraId="393B89CF" w14:textId="77777777" w:rsidR="00DF5D25" w:rsidRDefault="00000000">
      <w:pPr>
        <w:jc w:val="both"/>
        <w:rPr>
          <w:lang w:val="en-GB" w:eastAsia="zh-CN"/>
        </w:rPr>
      </w:pPr>
      <w:r>
        <w:rPr>
          <w:rFonts w:hint="eastAsia"/>
          <w:b/>
          <w:bCs/>
          <w:i/>
          <w:iCs/>
          <w:lang w:val="en-GB" w:eastAsia="zh-CN"/>
        </w:rPr>
        <w:t xml:space="preserve">Proposal 11: Study </w:t>
      </w:r>
      <w:r>
        <w:rPr>
          <w:b/>
          <w:bCs/>
          <w:i/>
          <w:iCs/>
          <w:lang w:val="en-GB" w:eastAsia="zh-CN"/>
        </w:rPr>
        <w:t>the</w:t>
      </w:r>
      <w:r>
        <w:rPr>
          <w:rFonts w:hint="eastAsia"/>
          <w:b/>
          <w:bCs/>
          <w:i/>
          <w:iCs/>
          <w:lang w:val="en-GB" w:eastAsia="zh-CN"/>
        </w:rPr>
        <w:t xml:space="preserve"> preamble partitioning issue considering different potential UE features. The feature </w:t>
      </w:r>
      <w:r>
        <w:rPr>
          <w:b/>
          <w:bCs/>
          <w:i/>
          <w:iCs/>
          <w:lang w:val="en-GB" w:eastAsia="zh-CN"/>
        </w:rPr>
        <w:t>combination</w:t>
      </w:r>
      <w:r>
        <w:rPr>
          <w:rFonts w:hint="eastAsia"/>
          <w:b/>
          <w:bCs/>
          <w:i/>
          <w:iCs/>
          <w:lang w:val="en-GB" w:eastAsia="zh-CN"/>
        </w:rPr>
        <w:t xml:space="preserve"> mechanism can be a starting point.</w:t>
      </w:r>
      <w:r>
        <w:rPr>
          <w:rFonts w:hint="eastAsia"/>
          <w:lang w:val="en-GB" w:eastAsia="zh-CN"/>
        </w:rPr>
        <w:t xml:space="preserve"> </w:t>
      </w:r>
    </w:p>
    <w:p w14:paraId="3C2295A7" w14:textId="77777777" w:rsidR="00DF5D25" w:rsidRDefault="00000000">
      <w:pPr>
        <w:jc w:val="both"/>
        <w:rPr>
          <w:b/>
          <w:bCs/>
          <w:u w:val="single"/>
          <w:lang w:val="en-GB" w:eastAsia="zh-CN"/>
        </w:rPr>
      </w:pPr>
      <w:r>
        <w:rPr>
          <w:rFonts w:hint="eastAsia"/>
          <w:b/>
          <w:bCs/>
          <w:u w:val="single"/>
          <w:lang w:val="en-GB" w:eastAsia="zh-CN"/>
        </w:rPr>
        <w:t>PRACH repetition</w:t>
      </w:r>
    </w:p>
    <w:p w14:paraId="15D3FE23" w14:textId="77777777" w:rsidR="00DF5D25" w:rsidRDefault="00000000">
      <w:pPr>
        <w:jc w:val="both"/>
        <w:rPr>
          <w:lang w:val="en-GB" w:eastAsia="zh-CN"/>
        </w:rPr>
      </w:pPr>
      <w:r>
        <w:rPr>
          <w:rFonts w:hint="eastAsia"/>
          <w:lang w:val="en-GB" w:eastAsia="zh-CN"/>
        </w:rPr>
        <w:t xml:space="preserve">In NR Rel-18, PRACH repetition with same beam was specified, while PRACH repetition with different beams will be specified in NR Rel-20. We think PRACH repetition should be supported in 6GR to ensure the access </w:t>
      </w:r>
      <w:r>
        <w:rPr>
          <w:lang w:val="en-GB" w:eastAsia="zh-CN"/>
        </w:rPr>
        <w:t>performance</w:t>
      </w:r>
      <w:r>
        <w:rPr>
          <w:rFonts w:hint="eastAsia"/>
          <w:lang w:val="en-GB" w:eastAsia="zh-CN"/>
        </w:rPr>
        <w:t xml:space="preserve">. In 5G, PRACH repetition is performed within a </w:t>
      </w:r>
      <w:r>
        <w:rPr>
          <w:lang w:val="en-GB" w:eastAsia="zh-CN"/>
        </w:rPr>
        <w:t>“</w:t>
      </w:r>
      <w:r>
        <w:rPr>
          <w:rFonts w:hint="eastAsia"/>
          <w:lang w:val="en-GB" w:eastAsia="zh-CN"/>
        </w:rPr>
        <w:t>RO group</w:t>
      </w:r>
      <w:r>
        <w:rPr>
          <w:lang w:val="en-GB" w:eastAsia="zh-CN"/>
        </w:rPr>
        <w:t>”</w:t>
      </w:r>
      <w:r>
        <w:rPr>
          <w:rFonts w:hint="eastAsia"/>
          <w:lang w:val="en-GB" w:eastAsia="zh-CN"/>
        </w:rPr>
        <w:t xml:space="preserve">, where one </w:t>
      </w:r>
      <w:r>
        <w:rPr>
          <w:lang w:val="en-GB" w:eastAsia="zh-CN"/>
        </w:rPr>
        <w:t>“</w:t>
      </w:r>
      <w:r>
        <w:rPr>
          <w:rFonts w:hint="eastAsia"/>
          <w:lang w:val="en-GB" w:eastAsia="zh-CN"/>
        </w:rPr>
        <w:t>RO group</w:t>
      </w:r>
      <w:r>
        <w:rPr>
          <w:lang w:val="en-GB" w:eastAsia="zh-CN"/>
        </w:rPr>
        <w:t>”</w:t>
      </w:r>
      <w:r>
        <w:rPr>
          <w:rFonts w:hint="eastAsia"/>
          <w:lang w:val="en-GB" w:eastAsia="zh-CN"/>
        </w:rPr>
        <w:t xml:space="preserve"> is </w:t>
      </w:r>
      <w:r>
        <w:rPr>
          <w:lang w:val="en-GB" w:eastAsia="zh-CN"/>
        </w:rPr>
        <w:t xml:space="preserve">a set </w:t>
      </w:r>
      <w:r>
        <w:rPr>
          <w:rFonts w:hint="eastAsia"/>
          <w:lang w:val="en-GB" w:eastAsia="zh-CN"/>
        </w:rPr>
        <w:t xml:space="preserve">of ROs </w:t>
      </w:r>
      <w:r>
        <w:rPr>
          <w:lang w:val="en-GB" w:eastAsia="zh-CN"/>
        </w:rPr>
        <w:t xml:space="preserve">consists of </w:t>
      </w:r>
      <w:r>
        <w:rPr>
          <w:rFonts w:hint="eastAsia"/>
          <w:i/>
          <w:iCs/>
          <w:lang w:val="en-GB" w:eastAsia="zh-CN"/>
        </w:rPr>
        <w:t>N</w:t>
      </w:r>
      <w:r>
        <w:rPr>
          <w:rFonts w:hint="eastAsia"/>
          <w:lang w:val="en-GB" w:eastAsia="zh-CN"/>
        </w:rPr>
        <w:t xml:space="preserve"> </w:t>
      </w:r>
      <w:r>
        <w:rPr>
          <w:lang w:val="en-GB" w:eastAsia="zh-CN"/>
        </w:rPr>
        <w:t>valid PRACH occasions that are consecutive in time, use same frequency resources, and are associated with same one or more SS/PBCH block index(es), and each SS/PBCH block index is associated with same preamble indexes in all valid PRACH occasions within the set.</w:t>
      </w:r>
      <w:r>
        <w:rPr>
          <w:rFonts w:hint="eastAsia"/>
          <w:lang w:val="en-GB" w:eastAsia="zh-CN"/>
        </w:rPr>
        <w:t xml:space="preserve"> Thus, it can be understood that PRACH </w:t>
      </w:r>
      <w:r>
        <w:rPr>
          <w:lang w:val="en-GB" w:eastAsia="zh-CN"/>
        </w:rPr>
        <w:t>repetition</w:t>
      </w:r>
      <w:r>
        <w:rPr>
          <w:rFonts w:hint="eastAsia"/>
          <w:lang w:val="en-GB" w:eastAsia="zh-CN"/>
        </w:rPr>
        <w:t xml:space="preserve"> with frequency hopping is not </w:t>
      </w:r>
      <w:r>
        <w:rPr>
          <w:lang w:val="en-GB" w:eastAsia="zh-CN"/>
        </w:rPr>
        <w:t>supported</w:t>
      </w:r>
      <w:r>
        <w:rPr>
          <w:rFonts w:hint="eastAsia"/>
          <w:lang w:val="en-GB" w:eastAsia="zh-CN"/>
        </w:rPr>
        <w:t xml:space="preserve">. On one hand, enabling </w:t>
      </w:r>
      <w:r>
        <w:rPr>
          <w:lang w:val="en-GB" w:eastAsia="zh-CN"/>
        </w:rPr>
        <w:t>frequency</w:t>
      </w:r>
      <w:r>
        <w:rPr>
          <w:rFonts w:hint="eastAsia"/>
          <w:lang w:val="en-GB" w:eastAsia="zh-CN"/>
        </w:rPr>
        <w:t xml:space="preserve"> hopping may bring some frequency diversity gain; while on the other hand, it may result in a complex RO group pattern, which </w:t>
      </w:r>
      <w:r>
        <w:rPr>
          <w:lang w:val="en-GB" w:eastAsia="zh-CN"/>
        </w:rPr>
        <w:t>increase</w:t>
      </w:r>
      <w:r>
        <w:rPr>
          <w:rFonts w:hint="eastAsia"/>
          <w:lang w:val="en-GB" w:eastAsia="zh-CN"/>
        </w:rPr>
        <w:t xml:space="preserve"> the complexity at both BS and UE side.</w:t>
      </w:r>
    </w:p>
    <w:p w14:paraId="00C94FB9" w14:textId="77777777" w:rsidR="00DF5D25" w:rsidRDefault="00000000">
      <w:pPr>
        <w:jc w:val="both"/>
        <w:rPr>
          <w:lang w:val="en-GB" w:eastAsia="zh-CN"/>
        </w:rPr>
      </w:pPr>
      <w:r>
        <w:rPr>
          <w:rFonts w:hint="eastAsia"/>
          <w:b/>
          <w:bCs/>
          <w:i/>
          <w:iCs/>
          <w:lang w:val="en-GB" w:eastAsia="zh-CN"/>
        </w:rPr>
        <w:t xml:space="preserve">Proposal 12: Study the PRACH </w:t>
      </w:r>
      <w:r>
        <w:rPr>
          <w:b/>
          <w:bCs/>
          <w:i/>
          <w:iCs/>
          <w:lang w:val="en-GB" w:eastAsia="zh-CN"/>
        </w:rPr>
        <w:t>repetition</w:t>
      </w:r>
      <w:r>
        <w:rPr>
          <w:rFonts w:hint="eastAsia"/>
          <w:b/>
          <w:bCs/>
          <w:i/>
          <w:iCs/>
          <w:lang w:val="en-GB" w:eastAsia="zh-CN"/>
        </w:rPr>
        <w:t xml:space="preserve"> mechanism in 6GR, including </w:t>
      </w:r>
      <w:r>
        <w:rPr>
          <w:b/>
          <w:bCs/>
          <w:i/>
          <w:iCs/>
          <w:lang w:val="en-GB" w:eastAsia="zh-CN"/>
        </w:rPr>
        <w:t>whether</w:t>
      </w:r>
      <w:r>
        <w:rPr>
          <w:rFonts w:hint="eastAsia"/>
          <w:b/>
          <w:bCs/>
          <w:i/>
          <w:iCs/>
          <w:lang w:val="en-GB" w:eastAsia="zh-CN"/>
        </w:rPr>
        <w:t xml:space="preserve"> to support PRACH repetition with frequency hopping.</w:t>
      </w:r>
      <w:r>
        <w:rPr>
          <w:rFonts w:hint="eastAsia"/>
          <w:lang w:val="en-GB" w:eastAsia="zh-CN"/>
        </w:rPr>
        <w:t xml:space="preserve"> </w:t>
      </w:r>
    </w:p>
    <w:p w14:paraId="460418DD" w14:textId="77777777" w:rsidR="00DF5D25" w:rsidRDefault="00000000">
      <w:pPr>
        <w:jc w:val="both"/>
        <w:rPr>
          <w:lang w:val="en-GB" w:eastAsia="zh-CN"/>
        </w:rPr>
      </w:pPr>
      <w:r>
        <w:rPr>
          <w:rFonts w:hint="eastAsia"/>
          <w:lang w:val="en-GB" w:eastAsia="zh-CN"/>
        </w:rPr>
        <w:t xml:space="preserve">For PRACH </w:t>
      </w:r>
      <w:r>
        <w:rPr>
          <w:lang w:val="en-GB" w:eastAsia="zh-CN"/>
        </w:rPr>
        <w:t>repetition</w:t>
      </w:r>
      <w:r>
        <w:rPr>
          <w:rFonts w:hint="eastAsia"/>
          <w:lang w:val="en-GB" w:eastAsia="zh-CN"/>
        </w:rPr>
        <w:t>, PRACH mask hasn</w:t>
      </w:r>
      <w:r>
        <w:rPr>
          <w:lang w:val="en-GB" w:eastAsia="zh-CN"/>
        </w:rPr>
        <w:t>’</w:t>
      </w:r>
      <w:r>
        <w:rPr>
          <w:rFonts w:hint="eastAsia"/>
          <w:lang w:val="en-GB" w:eastAsia="zh-CN"/>
        </w:rPr>
        <w:t xml:space="preserve">t been supported in 5G. The design of PRACH mask </w:t>
      </w:r>
      <w:r>
        <w:rPr>
          <w:lang w:val="en-GB" w:eastAsia="zh-CN"/>
        </w:rPr>
        <w:t>facilities</w:t>
      </w:r>
      <w:r>
        <w:rPr>
          <w:rFonts w:hint="eastAsia"/>
          <w:lang w:val="en-GB" w:eastAsia="zh-CN"/>
        </w:rPr>
        <w:t xml:space="preserve"> the </w:t>
      </w:r>
      <w:r>
        <w:rPr>
          <w:lang w:val="en-GB" w:eastAsia="zh-CN"/>
        </w:rPr>
        <w:t>control</w:t>
      </w:r>
      <w:r>
        <w:rPr>
          <w:rFonts w:hint="eastAsia"/>
          <w:lang w:val="en-GB" w:eastAsia="zh-CN"/>
        </w:rPr>
        <w:t xml:space="preserve"> of NW, and NW can use the PRACH mask to allocate difference RACH resource for UE in order to avoid the </w:t>
      </w:r>
      <w:r>
        <w:rPr>
          <w:lang w:val="en-GB" w:eastAsia="zh-CN"/>
        </w:rPr>
        <w:t>interference</w:t>
      </w:r>
      <w:r>
        <w:rPr>
          <w:rFonts w:hint="eastAsia"/>
          <w:lang w:val="en-GB" w:eastAsia="zh-CN"/>
        </w:rPr>
        <w:t>/collision. Thus, we think a unified design of PRACH mask can be studied for both single PRACH transmission and PRACH repetition.</w:t>
      </w:r>
    </w:p>
    <w:p w14:paraId="263ABA05" w14:textId="77777777" w:rsidR="00DF5D25" w:rsidRDefault="00000000">
      <w:pPr>
        <w:jc w:val="both"/>
        <w:rPr>
          <w:lang w:val="en-GB" w:eastAsia="zh-CN"/>
        </w:rPr>
      </w:pPr>
      <w:r>
        <w:rPr>
          <w:rFonts w:hint="eastAsia"/>
          <w:b/>
          <w:bCs/>
          <w:i/>
          <w:iCs/>
          <w:lang w:val="en-GB" w:eastAsia="zh-CN"/>
        </w:rPr>
        <w:t xml:space="preserve">Proposal 13: Study unified PRACH mask design for </w:t>
      </w:r>
      <w:r>
        <w:rPr>
          <w:b/>
          <w:bCs/>
          <w:i/>
          <w:iCs/>
          <w:lang w:val="en-GB" w:eastAsia="zh-CN"/>
        </w:rPr>
        <w:t>both single PRACH transmission and PRACH repetition</w:t>
      </w:r>
      <w:r>
        <w:rPr>
          <w:rFonts w:hint="eastAsia"/>
          <w:b/>
          <w:bCs/>
          <w:i/>
          <w:iCs/>
          <w:lang w:val="en-GB" w:eastAsia="zh-CN"/>
        </w:rPr>
        <w:t>.</w:t>
      </w:r>
    </w:p>
    <w:p w14:paraId="35FF07B1" w14:textId="77777777" w:rsidR="00DF5D25" w:rsidRDefault="00000000">
      <w:pPr>
        <w:jc w:val="both"/>
        <w:rPr>
          <w:b/>
          <w:bCs/>
          <w:u w:val="single"/>
          <w:lang w:val="en-GB" w:eastAsia="zh-CN"/>
        </w:rPr>
      </w:pPr>
      <w:r>
        <w:rPr>
          <w:rFonts w:hint="eastAsia"/>
          <w:b/>
          <w:bCs/>
          <w:u w:val="single"/>
          <w:lang w:val="en-GB" w:eastAsia="zh-CN"/>
        </w:rPr>
        <w:t>SSB to RO mapping</w:t>
      </w:r>
    </w:p>
    <w:p w14:paraId="13D6DBC8" w14:textId="77777777" w:rsidR="00DF5D25" w:rsidRDefault="00000000">
      <w:pPr>
        <w:jc w:val="both"/>
        <w:rPr>
          <w:lang w:val="en-GB" w:eastAsia="zh-CN"/>
        </w:rPr>
      </w:pPr>
      <w:r>
        <w:rPr>
          <w:rFonts w:hint="eastAsia"/>
          <w:lang w:val="en-GB" w:eastAsia="zh-CN"/>
        </w:rPr>
        <w:t>SSB to RO mapping was introduced in 5G and at least the following two benefits can be obtained:</w:t>
      </w:r>
    </w:p>
    <w:p w14:paraId="34BA5043" w14:textId="77777777" w:rsidR="00DF5D25" w:rsidRDefault="00000000">
      <w:pPr>
        <w:pStyle w:val="aff"/>
        <w:numPr>
          <w:ilvl w:val="0"/>
          <w:numId w:val="15"/>
        </w:numPr>
        <w:ind w:firstLineChars="0"/>
        <w:jc w:val="both"/>
        <w:rPr>
          <w:lang w:val="en-GB" w:eastAsia="zh-CN"/>
        </w:rPr>
      </w:pPr>
      <w:r>
        <w:rPr>
          <w:rFonts w:hint="eastAsia"/>
          <w:lang w:val="en-GB" w:eastAsia="zh-CN"/>
        </w:rPr>
        <w:t xml:space="preserve">NW can know which SSB is selected by UE, so that the same DL beam can be utilized in the subsequent DL transmission to </w:t>
      </w:r>
      <w:r>
        <w:rPr>
          <w:lang w:val="en-GB" w:eastAsia="zh-CN"/>
        </w:rPr>
        <w:t>ensure</w:t>
      </w:r>
      <w:r>
        <w:rPr>
          <w:rFonts w:hint="eastAsia"/>
          <w:lang w:val="en-GB" w:eastAsia="zh-CN"/>
        </w:rPr>
        <w:t xml:space="preserve"> the performance.</w:t>
      </w:r>
    </w:p>
    <w:p w14:paraId="6AA5F48D" w14:textId="77777777" w:rsidR="00DF5D25" w:rsidRDefault="00000000">
      <w:pPr>
        <w:pStyle w:val="aff"/>
        <w:numPr>
          <w:ilvl w:val="0"/>
          <w:numId w:val="15"/>
        </w:numPr>
        <w:ind w:firstLineChars="0"/>
        <w:jc w:val="both"/>
        <w:rPr>
          <w:lang w:val="en-GB" w:eastAsia="zh-CN"/>
        </w:rPr>
      </w:pPr>
      <w:r>
        <w:rPr>
          <w:rFonts w:hint="eastAsia"/>
          <w:lang w:val="en-GB" w:eastAsia="zh-CN"/>
        </w:rPr>
        <w:t>This can avoid PRACH collision to some extent.</w:t>
      </w:r>
    </w:p>
    <w:p w14:paraId="7BA3B9BC" w14:textId="77777777" w:rsidR="00DF5D25" w:rsidRDefault="00000000">
      <w:pPr>
        <w:jc w:val="both"/>
        <w:rPr>
          <w:lang w:val="en-GB" w:eastAsia="zh-CN"/>
        </w:rPr>
      </w:pPr>
      <w:r>
        <w:rPr>
          <w:rFonts w:hint="eastAsia"/>
          <w:lang w:val="en-GB" w:eastAsia="zh-CN"/>
        </w:rPr>
        <w:t xml:space="preserve">All the three mapping is possible: 1) multiple SSB is mapped to one RO; 2) one SSB is mapped to one RO; 3) one SSB is mapped to multiple RO. We think the last 2 is </w:t>
      </w:r>
      <w:r>
        <w:rPr>
          <w:lang w:val="en-GB" w:eastAsia="zh-CN"/>
        </w:rPr>
        <w:t>pretty</w:t>
      </w:r>
      <w:r>
        <w:rPr>
          <w:rFonts w:hint="eastAsia"/>
          <w:lang w:val="en-GB" w:eastAsia="zh-CN"/>
        </w:rPr>
        <w:t xml:space="preserve"> clear, while for the first one, we think the following issue needs to be clarified in the beginning, if we follow the similar design in 6G:</w:t>
      </w:r>
    </w:p>
    <w:p w14:paraId="53194C72" w14:textId="77777777" w:rsidR="00DF5D25" w:rsidRDefault="00000000">
      <w:pPr>
        <w:jc w:val="both"/>
        <w:rPr>
          <w:lang w:val="en-GB" w:eastAsia="zh-CN"/>
        </w:rPr>
      </w:pPr>
      <w:r>
        <w:rPr>
          <w:rFonts w:hint="eastAsia"/>
          <w:lang w:val="en-GB" w:eastAsia="zh-CN"/>
        </w:rPr>
        <w:t xml:space="preserve">Considering 3 SSBs are transmitted and 4 SSBs are mapped to one RO, assume each SSB is associated with 16 preambles. Then, how the SSBs are mapped to the ROs? As illustrated in Fig.1, if Fig.1 (a) is the corrected understanding, it results in a very strange preamble allocation and the same SSB is associated with </w:t>
      </w:r>
      <w:r>
        <w:rPr>
          <w:lang w:val="en-GB" w:eastAsia="zh-CN"/>
        </w:rPr>
        <w:t>different</w:t>
      </w:r>
      <w:r>
        <w:rPr>
          <w:rFonts w:hint="eastAsia"/>
          <w:lang w:val="en-GB" w:eastAsia="zh-CN"/>
        </w:rPr>
        <w:t xml:space="preserve"> </w:t>
      </w:r>
      <w:r>
        <w:rPr>
          <w:lang w:val="en-GB" w:eastAsia="zh-CN"/>
        </w:rPr>
        <w:t>preamble</w:t>
      </w:r>
      <w:r>
        <w:rPr>
          <w:rFonts w:hint="eastAsia"/>
          <w:lang w:val="en-GB" w:eastAsia="zh-CN"/>
        </w:rPr>
        <w:t xml:space="preserve">s in different ROs. While if Fig.1 (b) is the corrected understanding, </w:t>
      </w:r>
      <w:r>
        <w:rPr>
          <w:lang w:val="en-GB" w:eastAsia="zh-CN"/>
        </w:rPr>
        <w:t>some</w:t>
      </w:r>
      <w:r>
        <w:rPr>
          <w:rFonts w:hint="eastAsia"/>
          <w:lang w:val="en-GB" w:eastAsia="zh-CN"/>
        </w:rPr>
        <w:t xml:space="preserve"> of the preambles are wasted and it</w:t>
      </w:r>
      <w:r>
        <w:rPr>
          <w:lang w:val="en-GB" w:eastAsia="zh-CN"/>
        </w:rPr>
        <w:t>’</w:t>
      </w:r>
      <w:r>
        <w:rPr>
          <w:rFonts w:hint="eastAsia"/>
          <w:lang w:val="en-GB" w:eastAsia="zh-CN"/>
        </w:rPr>
        <w:t xml:space="preserve">s also not </w:t>
      </w:r>
      <w:r>
        <w:rPr>
          <w:lang w:val="en-GB" w:eastAsia="zh-CN"/>
        </w:rPr>
        <w:t>aligned</w:t>
      </w:r>
      <w:r>
        <w:rPr>
          <w:rFonts w:hint="eastAsia"/>
          <w:lang w:val="en-GB" w:eastAsia="zh-CN"/>
        </w:rPr>
        <w:t xml:space="preserve"> with the mapping requirements.</w:t>
      </w:r>
    </w:p>
    <w:p w14:paraId="0C9681AA" w14:textId="77777777" w:rsidR="00DF5D25" w:rsidRDefault="00000000">
      <w:pPr>
        <w:jc w:val="center"/>
        <w:rPr>
          <w:lang w:val="en-GB" w:eastAsia="zh-CN"/>
        </w:rPr>
      </w:pPr>
      <w:r>
        <w:rPr>
          <w:rFonts w:hint="eastAsia"/>
          <w:noProof/>
          <w:lang w:eastAsia="zh-CN"/>
        </w:rPr>
        <w:lastRenderedPageBreak/>
        <w:drawing>
          <wp:inline distT="0" distB="0" distL="0" distR="0" wp14:anchorId="0BD3F512" wp14:editId="5D6D679D">
            <wp:extent cx="4512945" cy="904240"/>
            <wp:effectExtent l="0" t="0" r="1905" b="0"/>
            <wp:docPr id="179728346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83464" name="图片 4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524319" cy="906497"/>
                    </a:xfrm>
                    <a:prstGeom prst="rect">
                      <a:avLst/>
                    </a:prstGeom>
                    <a:noFill/>
                    <a:ln>
                      <a:noFill/>
                    </a:ln>
                  </pic:spPr>
                </pic:pic>
              </a:graphicData>
            </a:graphic>
          </wp:inline>
        </w:drawing>
      </w:r>
    </w:p>
    <w:p w14:paraId="04F91ED8" w14:textId="77777777" w:rsidR="00DF5D25" w:rsidRDefault="00000000">
      <w:pPr>
        <w:jc w:val="center"/>
        <w:rPr>
          <w:lang w:val="en-GB" w:eastAsia="zh-CN"/>
        </w:rPr>
      </w:pPr>
      <w:r>
        <w:rPr>
          <w:rFonts w:hint="eastAsia"/>
          <w:lang w:val="en-GB" w:eastAsia="zh-CN"/>
        </w:rPr>
        <w:t>(a) Interpretation 1</w:t>
      </w:r>
    </w:p>
    <w:p w14:paraId="6420EDE7" w14:textId="77777777" w:rsidR="00DF5D25" w:rsidRDefault="00000000">
      <w:pPr>
        <w:jc w:val="center"/>
        <w:rPr>
          <w:lang w:val="en-GB" w:eastAsia="zh-CN"/>
        </w:rPr>
      </w:pPr>
      <w:r>
        <w:rPr>
          <w:noProof/>
          <w:lang w:eastAsia="zh-CN"/>
        </w:rPr>
        <w:drawing>
          <wp:inline distT="0" distB="0" distL="0" distR="0" wp14:anchorId="492CD517" wp14:editId="57F7B223">
            <wp:extent cx="4537710" cy="619125"/>
            <wp:effectExtent l="0" t="0" r="0" b="9525"/>
            <wp:docPr id="24830628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306288"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559612" cy="622601"/>
                    </a:xfrm>
                    <a:prstGeom prst="rect">
                      <a:avLst/>
                    </a:prstGeom>
                    <a:noFill/>
                    <a:ln>
                      <a:noFill/>
                    </a:ln>
                  </pic:spPr>
                </pic:pic>
              </a:graphicData>
            </a:graphic>
          </wp:inline>
        </w:drawing>
      </w:r>
    </w:p>
    <w:p w14:paraId="5E53A1EA" w14:textId="77777777" w:rsidR="00DF5D25" w:rsidRDefault="00000000">
      <w:pPr>
        <w:jc w:val="center"/>
        <w:rPr>
          <w:lang w:val="en-GB" w:eastAsia="zh-CN"/>
        </w:rPr>
      </w:pPr>
      <w:r>
        <w:rPr>
          <w:rFonts w:hint="eastAsia"/>
          <w:lang w:val="en-GB" w:eastAsia="zh-CN"/>
        </w:rPr>
        <w:t>(</w:t>
      </w:r>
      <w:r>
        <w:rPr>
          <w:rFonts w:hint="eastAsia"/>
          <w:lang w:eastAsia="zh-CN"/>
        </w:rPr>
        <w:t>b</w:t>
      </w:r>
      <w:r>
        <w:rPr>
          <w:rFonts w:hint="eastAsia"/>
          <w:lang w:val="en-GB" w:eastAsia="zh-CN"/>
        </w:rPr>
        <w:t>) Interpretation 2</w:t>
      </w:r>
    </w:p>
    <w:p w14:paraId="49777688" w14:textId="77777777" w:rsidR="00DF5D25" w:rsidRDefault="00000000">
      <w:pPr>
        <w:overflowPunct/>
        <w:autoSpaceDE/>
        <w:autoSpaceDN/>
        <w:adjustRightInd/>
        <w:snapToGrid w:val="0"/>
        <w:spacing w:after="120" w:line="280" w:lineRule="atLeast"/>
        <w:jc w:val="center"/>
        <w:textAlignment w:val="auto"/>
        <w:rPr>
          <w:rFonts w:eastAsia="等线"/>
          <w:bCs/>
          <w:lang w:eastAsia="zh-CN"/>
        </w:rPr>
      </w:pPr>
      <w:r>
        <w:rPr>
          <w:rFonts w:eastAsia="等线" w:hint="eastAsia"/>
          <w:bCs/>
          <w:lang w:val="en-GB" w:eastAsia="zh-CN"/>
        </w:rPr>
        <w:t xml:space="preserve">Fig. 1 Different </w:t>
      </w:r>
      <w:r>
        <w:rPr>
          <w:rFonts w:eastAsia="等线"/>
          <w:bCs/>
          <w:lang w:val="en-GB" w:eastAsia="zh-CN"/>
        </w:rPr>
        <w:t>understanding</w:t>
      </w:r>
      <w:r>
        <w:rPr>
          <w:rFonts w:eastAsia="等线" w:hint="eastAsia"/>
          <w:bCs/>
          <w:lang w:val="en-GB" w:eastAsia="zh-CN"/>
        </w:rPr>
        <w:t xml:space="preserve"> of SSB to RO mapping</w:t>
      </w:r>
    </w:p>
    <w:p w14:paraId="070B2829" w14:textId="77777777" w:rsidR="00DF5D25" w:rsidRDefault="00000000">
      <w:pPr>
        <w:jc w:val="both"/>
        <w:rPr>
          <w:lang w:val="en-GB" w:eastAsia="zh-CN"/>
        </w:rPr>
      </w:pPr>
      <w:r>
        <w:rPr>
          <w:rFonts w:hint="eastAsia"/>
          <w:b/>
          <w:bCs/>
          <w:i/>
          <w:iCs/>
          <w:lang w:val="en-GB" w:eastAsia="zh-CN"/>
        </w:rPr>
        <w:t xml:space="preserve">Proposal 14: When </w:t>
      </w:r>
      <w:r>
        <w:rPr>
          <w:b/>
          <w:bCs/>
          <w:i/>
          <w:iCs/>
          <w:lang w:val="en-GB" w:eastAsia="zh-CN"/>
        </w:rPr>
        <w:t>design</w:t>
      </w:r>
      <w:r>
        <w:rPr>
          <w:rFonts w:hint="eastAsia"/>
          <w:b/>
          <w:bCs/>
          <w:i/>
          <w:iCs/>
          <w:lang w:val="en-GB" w:eastAsia="zh-CN"/>
        </w:rPr>
        <w:t xml:space="preserve">ing SSB to RO mapping in 6GR, make the mapping principle as clear as possible considering different possible configurations. </w:t>
      </w:r>
    </w:p>
    <w:p w14:paraId="52105DD2" w14:textId="77777777" w:rsidR="00DF5D25" w:rsidRDefault="00000000">
      <w:pPr>
        <w:jc w:val="both"/>
        <w:rPr>
          <w:lang w:eastAsia="zh-CN"/>
        </w:rPr>
      </w:pPr>
      <w:r>
        <w:rPr>
          <w:rFonts w:hint="eastAsia"/>
          <w:lang w:val="en-GB" w:eastAsia="zh-CN"/>
        </w:rPr>
        <w:t xml:space="preserve">In addition, 5G SSB to RO mapping follows a </w:t>
      </w:r>
      <w:r>
        <w:rPr>
          <w:rFonts w:hint="eastAsia"/>
          <w:lang w:eastAsia="zh-CN"/>
        </w:rPr>
        <w:t xml:space="preserve">symmetry principle, i.e., the </w:t>
      </w:r>
      <w:r>
        <w:rPr>
          <w:lang w:eastAsia="zh-CN"/>
        </w:rPr>
        <w:t>number</w:t>
      </w:r>
      <w:r>
        <w:rPr>
          <w:rFonts w:hint="eastAsia"/>
          <w:lang w:eastAsia="zh-CN"/>
        </w:rPr>
        <w:t xml:space="preserve"> of ROs associated with different SSB indexes are the same. However, in practical network, there is a large possibility that the UE distribution in different areas is different, resulting in a requirement on </w:t>
      </w:r>
      <w:r>
        <w:rPr>
          <w:lang w:eastAsia="zh-CN"/>
        </w:rPr>
        <w:t>unsymmetric</w:t>
      </w:r>
      <w:r>
        <w:rPr>
          <w:rFonts w:hint="eastAsia"/>
          <w:lang w:eastAsia="zh-CN"/>
        </w:rPr>
        <w:t xml:space="preserve"> SSB to RO mapping. We think this needs to be studied in 6G.</w:t>
      </w:r>
    </w:p>
    <w:p w14:paraId="58EC3294" w14:textId="77777777" w:rsidR="00DF5D25" w:rsidRDefault="00000000">
      <w:pPr>
        <w:jc w:val="both"/>
        <w:rPr>
          <w:b/>
          <w:bCs/>
          <w:i/>
          <w:iCs/>
          <w:lang w:val="en-GB" w:eastAsia="zh-CN"/>
        </w:rPr>
      </w:pPr>
      <w:r>
        <w:rPr>
          <w:rFonts w:hint="eastAsia"/>
          <w:b/>
          <w:bCs/>
          <w:i/>
          <w:iCs/>
          <w:lang w:val="en-GB" w:eastAsia="zh-CN"/>
        </w:rPr>
        <w:t xml:space="preserve">Proposal 15: Study </w:t>
      </w:r>
      <w:r>
        <w:rPr>
          <w:b/>
          <w:bCs/>
          <w:i/>
          <w:iCs/>
          <w:lang w:val="en-GB" w:eastAsia="zh-CN"/>
        </w:rPr>
        <w:t>unsymmetric</w:t>
      </w:r>
      <w:r>
        <w:rPr>
          <w:rFonts w:hint="eastAsia"/>
          <w:b/>
          <w:bCs/>
          <w:i/>
          <w:iCs/>
          <w:lang w:val="en-GB" w:eastAsia="zh-CN"/>
        </w:rPr>
        <w:t xml:space="preserve"> SSB to RO mapping.</w:t>
      </w:r>
    </w:p>
    <w:p w14:paraId="785D4A2E" w14:textId="77777777" w:rsidR="00DF5D25" w:rsidRDefault="00000000">
      <w:pPr>
        <w:jc w:val="both"/>
        <w:rPr>
          <w:lang w:val="en-GB" w:eastAsia="zh-CN"/>
        </w:rPr>
      </w:pPr>
      <w:r>
        <w:rPr>
          <w:rFonts w:hint="eastAsia"/>
          <w:lang w:val="en-GB" w:eastAsia="zh-CN"/>
        </w:rPr>
        <w:t>With respected to SSB to RO mapping rule, the following mapping order was defined in 5G:</w:t>
      </w:r>
    </w:p>
    <w:p w14:paraId="2DF3AE90" w14:textId="77777777" w:rsidR="00DF5D25" w:rsidRDefault="00000000">
      <w:pPr>
        <w:pStyle w:val="aff"/>
        <w:numPr>
          <w:ilvl w:val="0"/>
          <w:numId w:val="15"/>
        </w:numPr>
        <w:ind w:firstLineChars="0"/>
        <w:jc w:val="both"/>
        <w:rPr>
          <w:lang w:val="en-GB" w:eastAsia="zh-CN"/>
        </w:rPr>
      </w:pPr>
      <w:r>
        <w:rPr>
          <w:lang w:val="en-GB" w:eastAsia="zh-CN"/>
        </w:rPr>
        <w:t>First, in increasing order of preamble indexes within a single PRACH occasion</w:t>
      </w:r>
    </w:p>
    <w:p w14:paraId="787C9ADB" w14:textId="77777777" w:rsidR="00DF5D25" w:rsidRDefault="00000000">
      <w:pPr>
        <w:pStyle w:val="aff"/>
        <w:numPr>
          <w:ilvl w:val="0"/>
          <w:numId w:val="15"/>
        </w:numPr>
        <w:ind w:firstLineChars="0"/>
        <w:jc w:val="both"/>
        <w:rPr>
          <w:lang w:val="en-GB" w:eastAsia="zh-CN"/>
        </w:rPr>
      </w:pPr>
      <w:r>
        <w:rPr>
          <w:lang w:val="en-GB" w:eastAsia="zh-CN"/>
        </w:rPr>
        <w:t>Second, in increasing order of frequency resource indexes for frequency multiplexed PRACH occasions</w:t>
      </w:r>
    </w:p>
    <w:p w14:paraId="5F4DCDE0" w14:textId="77777777" w:rsidR="00DF5D25" w:rsidRDefault="00000000">
      <w:pPr>
        <w:pStyle w:val="aff"/>
        <w:numPr>
          <w:ilvl w:val="0"/>
          <w:numId w:val="15"/>
        </w:numPr>
        <w:ind w:firstLineChars="0"/>
        <w:jc w:val="both"/>
        <w:rPr>
          <w:lang w:val="en-GB" w:eastAsia="zh-CN"/>
        </w:rPr>
      </w:pPr>
      <w:r>
        <w:rPr>
          <w:lang w:val="en-GB" w:eastAsia="zh-CN"/>
        </w:rPr>
        <w:t>Third, in increasing order of time resource indexes for time multiplexed PRACH occasions within a PRACH slot</w:t>
      </w:r>
    </w:p>
    <w:p w14:paraId="46DFF034" w14:textId="77777777" w:rsidR="00DF5D25" w:rsidRDefault="00000000">
      <w:pPr>
        <w:pStyle w:val="aff"/>
        <w:numPr>
          <w:ilvl w:val="0"/>
          <w:numId w:val="15"/>
        </w:numPr>
        <w:ind w:firstLineChars="0"/>
        <w:jc w:val="both"/>
        <w:rPr>
          <w:lang w:val="en-GB" w:eastAsia="zh-CN"/>
        </w:rPr>
      </w:pPr>
      <w:r>
        <w:rPr>
          <w:lang w:val="en-GB" w:eastAsia="zh-CN"/>
        </w:rPr>
        <w:t>Fourth, in increasing order of indexes for PRACH slots</w:t>
      </w:r>
    </w:p>
    <w:p w14:paraId="180ECEF7" w14:textId="77777777" w:rsidR="00DF5D25" w:rsidRDefault="00000000">
      <w:pPr>
        <w:jc w:val="both"/>
        <w:rPr>
          <w:lang w:val="en-GB" w:eastAsia="zh-CN"/>
        </w:rPr>
      </w:pPr>
      <w:r>
        <w:rPr>
          <w:rFonts w:hint="eastAsia"/>
          <w:lang w:val="en-GB" w:eastAsia="zh-CN"/>
        </w:rPr>
        <w:t xml:space="preserve">When defining the mapping rule, only single PRACH transmission was considered, thus </w:t>
      </w:r>
      <w:r>
        <w:rPr>
          <w:lang w:val="en-GB" w:eastAsia="zh-CN"/>
        </w:rPr>
        <w:t>when</w:t>
      </w:r>
      <w:r>
        <w:rPr>
          <w:rFonts w:hint="eastAsia"/>
          <w:lang w:val="en-GB" w:eastAsia="zh-CN"/>
        </w:rPr>
        <w:t xml:space="preserve"> PRACH </w:t>
      </w:r>
      <w:r>
        <w:rPr>
          <w:lang w:val="en-GB" w:eastAsia="zh-CN"/>
        </w:rPr>
        <w:t>repetition</w:t>
      </w:r>
      <w:r>
        <w:rPr>
          <w:rFonts w:hint="eastAsia"/>
          <w:lang w:val="en-GB" w:eastAsia="zh-CN"/>
        </w:rPr>
        <w:t xml:space="preserve"> was introduced, it can be found that this </w:t>
      </w:r>
      <w:r>
        <w:rPr>
          <w:lang w:val="en-GB" w:eastAsia="zh-CN"/>
        </w:rPr>
        <w:t>kind</w:t>
      </w:r>
      <w:r>
        <w:rPr>
          <w:rFonts w:hint="eastAsia"/>
          <w:lang w:val="en-GB" w:eastAsia="zh-CN"/>
        </w:rPr>
        <w:t xml:space="preserve"> of mapping rule may not that good since the two transmitted PRACH may be far from each other in time domain. As mentioned previously, we think PRACH </w:t>
      </w:r>
      <w:r>
        <w:rPr>
          <w:lang w:val="en-GB" w:eastAsia="zh-CN"/>
        </w:rPr>
        <w:t>repetition</w:t>
      </w:r>
      <w:r>
        <w:rPr>
          <w:rFonts w:hint="eastAsia"/>
          <w:lang w:val="en-GB" w:eastAsia="zh-CN"/>
        </w:rPr>
        <w:t xml:space="preserve"> should be </w:t>
      </w:r>
      <w:r>
        <w:rPr>
          <w:lang w:val="en-GB" w:eastAsia="zh-CN"/>
        </w:rPr>
        <w:t>supported</w:t>
      </w:r>
      <w:r>
        <w:rPr>
          <w:rFonts w:hint="eastAsia"/>
          <w:lang w:val="en-GB" w:eastAsia="zh-CN"/>
        </w:rPr>
        <w:t xml:space="preserve"> in 6GR, thus, we think SSB to RO mapping design should take PRACH repetition into </w:t>
      </w:r>
      <w:r>
        <w:rPr>
          <w:lang w:val="en-GB" w:eastAsia="zh-CN"/>
        </w:rPr>
        <w:t>account</w:t>
      </w:r>
      <w:r>
        <w:rPr>
          <w:rFonts w:hint="eastAsia"/>
          <w:lang w:val="en-GB" w:eastAsia="zh-CN"/>
        </w:rPr>
        <w:t>.</w:t>
      </w:r>
    </w:p>
    <w:p w14:paraId="0B268591" w14:textId="77777777" w:rsidR="00DF5D25" w:rsidRDefault="00000000">
      <w:pPr>
        <w:jc w:val="both"/>
        <w:rPr>
          <w:b/>
          <w:bCs/>
          <w:u w:val="single"/>
          <w:lang w:val="en-GB" w:eastAsia="zh-CN"/>
        </w:rPr>
      </w:pPr>
      <w:r>
        <w:rPr>
          <w:rFonts w:hint="eastAsia"/>
          <w:b/>
          <w:bCs/>
          <w:i/>
          <w:iCs/>
          <w:lang w:val="en-GB" w:eastAsia="zh-CN"/>
        </w:rPr>
        <w:t xml:space="preserve">Proposal 16: SSB to RO mapping </w:t>
      </w:r>
      <w:r>
        <w:rPr>
          <w:b/>
          <w:bCs/>
          <w:i/>
          <w:iCs/>
          <w:lang w:val="en-GB" w:eastAsia="zh-CN"/>
        </w:rPr>
        <w:t>design</w:t>
      </w:r>
      <w:r>
        <w:rPr>
          <w:rFonts w:hint="eastAsia"/>
          <w:b/>
          <w:bCs/>
          <w:i/>
          <w:iCs/>
          <w:lang w:val="en-GB" w:eastAsia="zh-CN"/>
        </w:rPr>
        <w:t xml:space="preserve"> should </w:t>
      </w:r>
      <w:r>
        <w:rPr>
          <w:b/>
          <w:bCs/>
          <w:i/>
          <w:iCs/>
          <w:lang w:val="en-GB" w:eastAsia="zh-CN"/>
        </w:rPr>
        <w:t>take PRACH repetition into account</w:t>
      </w:r>
      <w:r>
        <w:rPr>
          <w:rFonts w:hint="eastAsia"/>
          <w:b/>
          <w:bCs/>
          <w:i/>
          <w:iCs/>
          <w:lang w:val="en-GB" w:eastAsia="zh-CN"/>
        </w:rPr>
        <w:t>.</w:t>
      </w:r>
    </w:p>
    <w:p w14:paraId="5FDEC91E" w14:textId="77777777" w:rsidR="00DF5D25" w:rsidRDefault="00000000">
      <w:pPr>
        <w:jc w:val="both"/>
        <w:rPr>
          <w:b/>
          <w:bCs/>
          <w:u w:val="single"/>
          <w:lang w:val="en-GB" w:eastAsia="zh-CN"/>
        </w:rPr>
      </w:pPr>
      <w:r>
        <w:rPr>
          <w:rFonts w:hint="eastAsia"/>
          <w:b/>
          <w:bCs/>
          <w:u w:val="single"/>
          <w:lang w:val="en-GB" w:eastAsia="zh-CN"/>
        </w:rPr>
        <w:t>Repetitions for other UL transmission during RACH procedure</w:t>
      </w:r>
    </w:p>
    <w:p w14:paraId="00D65BA5" w14:textId="77777777" w:rsidR="00DF5D25" w:rsidRDefault="00000000">
      <w:pPr>
        <w:jc w:val="both"/>
        <w:rPr>
          <w:lang w:val="en-GB" w:eastAsia="zh-CN"/>
        </w:rPr>
      </w:pPr>
      <w:r>
        <w:rPr>
          <w:rFonts w:hint="eastAsia"/>
          <w:lang w:val="en-GB" w:eastAsia="zh-CN"/>
        </w:rPr>
        <w:t xml:space="preserve">In 5G, Msg1 repetition, Msg3 repetition was supported, while Msg5 repetition will be supported in NR Rel-20. Currently, all these repetitions are designed as </w:t>
      </w:r>
      <w:r>
        <w:rPr>
          <w:lang w:val="en-GB" w:eastAsia="zh-CN"/>
        </w:rPr>
        <w:t>separate</w:t>
      </w:r>
      <w:r>
        <w:rPr>
          <w:rFonts w:hint="eastAsia"/>
          <w:lang w:val="en-GB" w:eastAsia="zh-CN"/>
        </w:rPr>
        <w:t xml:space="preserve"> features, since they were introduced in different </w:t>
      </w:r>
      <w:r>
        <w:rPr>
          <w:lang w:val="en-GB" w:eastAsia="zh-CN"/>
        </w:rPr>
        <w:t>releases</w:t>
      </w:r>
      <w:r>
        <w:rPr>
          <w:rFonts w:hint="eastAsia"/>
          <w:lang w:val="en-GB" w:eastAsia="zh-CN"/>
        </w:rPr>
        <w:t xml:space="preserve">. In 6GR, if these </w:t>
      </w:r>
      <w:r>
        <w:rPr>
          <w:lang w:val="en-GB" w:eastAsia="zh-CN"/>
        </w:rPr>
        <w:t>features</w:t>
      </w:r>
      <w:r>
        <w:rPr>
          <w:rFonts w:hint="eastAsia"/>
          <w:lang w:val="en-GB" w:eastAsia="zh-CN"/>
        </w:rPr>
        <w:t xml:space="preserve"> are supported in the first release, we think some combined design can be </w:t>
      </w:r>
      <w:r>
        <w:rPr>
          <w:lang w:val="en-GB" w:eastAsia="zh-CN"/>
        </w:rPr>
        <w:t>considered</w:t>
      </w:r>
      <w:r>
        <w:rPr>
          <w:rFonts w:hint="eastAsia"/>
          <w:lang w:val="en-GB" w:eastAsia="zh-CN"/>
        </w:rPr>
        <w:t xml:space="preserve"> which can be more efficient. For example, bundle them together, while the repetition numbers can be different.</w:t>
      </w:r>
    </w:p>
    <w:p w14:paraId="3A8670F4" w14:textId="77777777" w:rsidR="00DF5D25" w:rsidRDefault="00000000">
      <w:pPr>
        <w:jc w:val="both"/>
        <w:rPr>
          <w:b/>
          <w:bCs/>
          <w:i/>
          <w:iCs/>
          <w:lang w:val="en-GB" w:eastAsia="zh-CN"/>
        </w:rPr>
      </w:pPr>
      <w:r>
        <w:rPr>
          <w:rFonts w:hint="eastAsia"/>
          <w:b/>
          <w:bCs/>
          <w:i/>
          <w:iCs/>
          <w:lang w:val="en-GB" w:eastAsia="zh-CN"/>
        </w:rPr>
        <w:t>Proposal 17: Consider the combined design of repetitions for UL transmission during RACH procedure, e.g., treat all the repetition features as a single feature.</w:t>
      </w:r>
    </w:p>
    <w:p w14:paraId="52A81A55" w14:textId="77777777" w:rsidR="00DF5D25" w:rsidRDefault="00000000">
      <w:pPr>
        <w:pStyle w:val="1"/>
      </w:pPr>
      <w:r>
        <w:rPr>
          <w:rFonts w:eastAsiaTheme="minorEastAsia" w:hint="eastAsia"/>
          <w:lang w:eastAsia="zh-CN"/>
        </w:rPr>
        <w:t>Network energy saving</w:t>
      </w:r>
    </w:p>
    <w:p w14:paraId="1606FE15" w14:textId="77777777" w:rsidR="00DF5D25" w:rsidRDefault="00000000">
      <w:pPr>
        <w:jc w:val="both"/>
        <w:rPr>
          <w:lang w:val="en-GB" w:eastAsia="zh-CN"/>
        </w:rPr>
      </w:pPr>
      <w:r>
        <w:rPr>
          <w:rFonts w:hint="eastAsia"/>
          <w:lang w:val="en-GB" w:eastAsia="zh-CN"/>
        </w:rPr>
        <w:t xml:space="preserve">The network energy consumption has become a nightmare for operators. It is </w:t>
      </w:r>
      <w:r>
        <w:rPr>
          <w:lang w:val="en-GB" w:eastAsia="zh-CN"/>
        </w:rPr>
        <w:t>essential</w:t>
      </w:r>
      <w:r>
        <w:rPr>
          <w:rFonts w:hint="eastAsia"/>
          <w:lang w:val="en-GB" w:eastAsia="zh-CN"/>
        </w:rPr>
        <w:t xml:space="preserve"> to realize an </w:t>
      </w:r>
      <w:r>
        <w:rPr>
          <w:lang w:val="en-GB" w:eastAsia="zh-CN"/>
        </w:rPr>
        <w:t>energy-efficient green network</w:t>
      </w:r>
      <w:r>
        <w:rPr>
          <w:rFonts w:hint="eastAsia"/>
          <w:lang w:val="en-GB" w:eastAsia="zh-CN"/>
        </w:rPr>
        <w:t xml:space="preserve"> in 6G. Thus, we need to consider </w:t>
      </w:r>
      <w:bookmarkStart w:id="2" w:name="_Hlk205745435"/>
      <w:r>
        <w:rPr>
          <w:rFonts w:hint="eastAsia"/>
          <w:lang w:val="en-GB" w:eastAsia="zh-CN"/>
        </w:rPr>
        <w:t>network energy saving as a native design.</w:t>
      </w:r>
      <w:bookmarkEnd w:id="2"/>
      <w:r>
        <w:rPr>
          <w:rFonts w:hint="eastAsia"/>
          <w:lang w:val="en-GB" w:eastAsia="zh-CN"/>
        </w:rPr>
        <w:t xml:space="preserve"> To achieve this, we think at least the following aspects can be </w:t>
      </w:r>
      <w:r>
        <w:rPr>
          <w:lang w:val="en-GB" w:eastAsia="zh-CN"/>
        </w:rPr>
        <w:t>considered</w:t>
      </w:r>
      <w:r>
        <w:rPr>
          <w:rFonts w:hint="eastAsia"/>
          <w:lang w:val="en-GB" w:eastAsia="zh-CN"/>
        </w:rPr>
        <w:t xml:space="preserve"> and studied:</w:t>
      </w:r>
    </w:p>
    <w:p w14:paraId="254E1EE2" w14:textId="77777777" w:rsidR="00DF5D25" w:rsidRDefault="00000000">
      <w:pPr>
        <w:pStyle w:val="aff"/>
        <w:numPr>
          <w:ilvl w:val="0"/>
          <w:numId w:val="15"/>
        </w:numPr>
        <w:ind w:firstLineChars="0"/>
        <w:jc w:val="both"/>
        <w:rPr>
          <w:lang w:val="en-GB" w:eastAsia="zh-CN"/>
        </w:rPr>
      </w:pPr>
      <w:r>
        <w:rPr>
          <w:rFonts w:hint="eastAsia"/>
          <w:lang w:val="en-GB" w:eastAsia="zh-CN"/>
        </w:rPr>
        <w:t>Further avoid always-on signal.</w:t>
      </w:r>
    </w:p>
    <w:p w14:paraId="410380DE" w14:textId="77777777" w:rsidR="00DF5D25" w:rsidRDefault="00000000">
      <w:pPr>
        <w:pStyle w:val="aff"/>
        <w:numPr>
          <w:ilvl w:val="0"/>
          <w:numId w:val="15"/>
        </w:numPr>
        <w:ind w:firstLineChars="0"/>
        <w:jc w:val="both"/>
        <w:rPr>
          <w:lang w:val="en-GB" w:eastAsia="zh-CN"/>
        </w:rPr>
      </w:pPr>
      <w:r>
        <w:rPr>
          <w:rFonts w:hint="eastAsia"/>
          <w:lang w:val="en-GB" w:eastAsia="zh-CN"/>
        </w:rPr>
        <w:t>Dynamic adjustment of</w:t>
      </w:r>
      <w:r>
        <w:rPr>
          <w:lang w:eastAsia="zh-CN"/>
        </w:rPr>
        <w:t xml:space="preserve"> the number of spatial elements</w:t>
      </w:r>
      <w:r>
        <w:rPr>
          <w:rFonts w:hint="eastAsia"/>
          <w:lang w:eastAsia="zh-CN"/>
        </w:rPr>
        <w:t xml:space="preserve"> for transmission/reception.</w:t>
      </w:r>
    </w:p>
    <w:p w14:paraId="3E73AA67" w14:textId="77777777" w:rsidR="00DF5D25" w:rsidRDefault="00000000">
      <w:pPr>
        <w:pStyle w:val="aff"/>
        <w:numPr>
          <w:ilvl w:val="0"/>
          <w:numId w:val="15"/>
        </w:numPr>
        <w:ind w:firstLineChars="0"/>
        <w:jc w:val="both"/>
        <w:rPr>
          <w:lang w:val="en-GB" w:eastAsia="zh-CN"/>
        </w:rPr>
      </w:pPr>
      <w:r>
        <w:rPr>
          <w:rFonts w:hint="eastAsia"/>
          <w:lang w:val="en-GB" w:eastAsia="zh-CN"/>
        </w:rPr>
        <w:t>Dynamic adjustment of downlink transmit power.</w:t>
      </w:r>
    </w:p>
    <w:p w14:paraId="765CFE84" w14:textId="77777777" w:rsidR="00DF5D25" w:rsidRDefault="00000000">
      <w:pPr>
        <w:pStyle w:val="aff"/>
        <w:numPr>
          <w:ilvl w:val="0"/>
          <w:numId w:val="15"/>
        </w:numPr>
        <w:ind w:firstLineChars="0"/>
        <w:jc w:val="both"/>
        <w:rPr>
          <w:lang w:val="en-GB" w:eastAsia="zh-CN"/>
        </w:rPr>
      </w:pPr>
      <w:r>
        <w:rPr>
          <w:rFonts w:hint="eastAsia"/>
          <w:lang w:val="en-GB" w:eastAsia="zh-CN"/>
        </w:rPr>
        <w:lastRenderedPageBreak/>
        <w:t>On-demand transmission/reception.</w:t>
      </w:r>
    </w:p>
    <w:p w14:paraId="689D0AA2" w14:textId="77777777" w:rsidR="00DF5D25" w:rsidRDefault="00000000">
      <w:pPr>
        <w:jc w:val="both"/>
        <w:rPr>
          <w:lang w:val="en-GB" w:eastAsia="zh-CN"/>
        </w:rPr>
      </w:pPr>
      <w:r>
        <w:rPr>
          <w:rFonts w:hint="eastAsia"/>
          <w:lang w:val="en-GB" w:eastAsia="zh-CN"/>
        </w:rPr>
        <w:t xml:space="preserve">It can be known that most of the above aspects need to be joint discussed </w:t>
      </w:r>
      <w:r>
        <w:rPr>
          <w:lang w:val="en-GB" w:eastAsia="zh-CN"/>
        </w:rPr>
        <w:t>wit</w:t>
      </w:r>
      <w:r>
        <w:rPr>
          <w:rFonts w:hint="eastAsia"/>
          <w:lang w:val="en-GB" w:eastAsia="zh-CN"/>
        </w:rPr>
        <w:t xml:space="preserve">h other topics. For example, in order to avoid always-on signal, it needs to be jointly discussed </w:t>
      </w:r>
      <w:r>
        <w:rPr>
          <w:lang w:val="en-GB" w:eastAsia="zh-CN"/>
        </w:rPr>
        <w:t>with</w:t>
      </w:r>
      <w:r>
        <w:rPr>
          <w:rFonts w:hint="eastAsia"/>
          <w:lang w:val="en-GB" w:eastAsia="zh-CN"/>
        </w:rPr>
        <w:t xml:space="preserve"> </w:t>
      </w:r>
      <w:r>
        <w:rPr>
          <w:lang w:val="en-GB" w:eastAsia="zh-CN"/>
        </w:rPr>
        <w:t>reference</w:t>
      </w:r>
      <w:r>
        <w:rPr>
          <w:rFonts w:hint="eastAsia"/>
          <w:lang w:val="en-GB" w:eastAsia="zh-CN"/>
        </w:rPr>
        <w:t xml:space="preserve"> signal design as well as its transmission mechanism. For dynamic adjustment of spatial elements for transmission/reception, it needs to be jointly discussed with </w:t>
      </w:r>
      <w:r>
        <w:rPr>
          <w:lang w:val="en-GB" w:eastAsia="zh-CN"/>
        </w:rPr>
        <w:t>reference</w:t>
      </w:r>
      <w:r>
        <w:rPr>
          <w:rFonts w:hint="eastAsia"/>
          <w:lang w:val="en-GB" w:eastAsia="zh-CN"/>
        </w:rPr>
        <w:t xml:space="preserve"> signal </w:t>
      </w:r>
      <w:r>
        <w:rPr>
          <w:lang w:val="en-GB" w:eastAsia="zh-CN"/>
        </w:rPr>
        <w:t>design</w:t>
      </w:r>
      <w:r>
        <w:rPr>
          <w:rFonts w:hint="eastAsia"/>
          <w:lang w:val="en-GB" w:eastAsia="zh-CN"/>
        </w:rPr>
        <w:t xml:space="preserve"> for </w:t>
      </w:r>
      <w:r>
        <w:rPr>
          <w:lang w:val="en-GB" w:eastAsia="zh-CN"/>
        </w:rPr>
        <w:t>channel</w:t>
      </w:r>
      <w:r>
        <w:rPr>
          <w:rFonts w:hint="eastAsia"/>
          <w:lang w:val="en-GB" w:eastAsia="zh-CN"/>
        </w:rPr>
        <w:t xml:space="preserve"> measurement as well as codebook design. Thus, we think we needs to always keep energy saving in </w:t>
      </w:r>
      <w:proofErr w:type="gramStart"/>
      <w:r>
        <w:rPr>
          <w:rFonts w:hint="eastAsia"/>
          <w:lang w:val="en-GB" w:eastAsia="zh-CN"/>
        </w:rPr>
        <w:t>mind, and</w:t>
      </w:r>
      <w:proofErr w:type="gramEnd"/>
      <w:r>
        <w:rPr>
          <w:rFonts w:hint="eastAsia"/>
          <w:lang w:val="en-GB" w:eastAsia="zh-CN"/>
        </w:rPr>
        <w:t xml:space="preserve"> identify which part may have a relationship with energy saving. We should realize a native design for network energy saving.</w:t>
      </w:r>
    </w:p>
    <w:p w14:paraId="6BADCC47" w14:textId="77777777" w:rsidR="00DF5D25" w:rsidRDefault="00000000">
      <w:pPr>
        <w:jc w:val="both"/>
        <w:rPr>
          <w:b/>
          <w:bCs/>
          <w:i/>
          <w:iCs/>
          <w:lang w:val="en-GB" w:eastAsia="zh-CN"/>
        </w:rPr>
      </w:pPr>
      <w:r>
        <w:rPr>
          <w:rFonts w:hint="eastAsia"/>
          <w:b/>
          <w:bCs/>
          <w:i/>
          <w:iCs/>
          <w:lang w:val="en-GB" w:eastAsia="zh-CN"/>
        </w:rPr>
        <w:t xml:space="preserve">Proposal 18: Consider </w:t>
      </w:r>
      <w:r>
        <w:rPr>
          <w:b/>
          <w:bCs/>
          <w:i/>
          <w:iCs/>
          <w:lang w:val="en-GB" w:eastAsia="zh-CN"/>
        </w:rPr>
        <w:t>network energy saving as a native design</w:t>
      </w:r>
      <w:r>
        <w:rPr>
          <w:rFonts w:hint="eastAsia"/>
          <w:b/>
          <w:bCs/>
          <w:i/>
          <w:iCs/>
          <w:lang w:val="en-GB" w:eastAsia="zh-CN"/>
        </w:rPr>
        <w:t>, and at least study the following aspects:</w:t>
      </w:r>
    </w:p>
    <w:p w14:paraId="0582C16C" w14:textId="77777777" w:rsidR="00DF5D25" w:rsidRDefault="00000000">
      <w:pPr>
        <w:pStyle w:val="aff"/>
        <w:numPr>
          <w:ilvl w:val="0"/>
          <w:numId w:val="15"/>
        </w:numPr>
        <w:ind w:firstLineChars="0"/>
        <w:jc w:val="both"/>
        <w:rPr>
          <w:b/>
          <w:bCs/>
          <w:i/>
          <w:iCs/>
          <w:lang w:val="en-GB" w:eastAsia="zh-CN"/>
        </w:rPr>
      </w:pPr>
      <w:r>
        <w:rPr>
          <w:rFonts w:hint="eastAsia"/>
          <w:b/>
          <w:bCs/>
          <w:i/>
          <w:iCs/>
          <w:lang w:val="en-GB" w:eastAsia="zh-CN"/>
        </w:rPr>
        <w:t>Further avoid always-on signal.</w:t>
      </w:r>
    </w:p>
    <w:p w14:paraId="04430901" w14:textId="77777777" w:rsidR="00DF5D25" w:rsidRDefault="00000000">
      <w:pPr>
        <w:pStyle w:val="aff"/>
        <w:numPr>
          <w:ilvl w:val="0"/>
          <w:numId w:val="15"/>
        </w:numPr>
        <w:ind w:firstLineChars="0"/>
        <w:jc w:val="both"/>
        <w:rPr>
          <w:b/>
          <w:bCs/>
          <w:i/>
          <w:iCs/>
          <w:lang w:val="en-GB" w:eastAsia="zh-CN"/>
        </w:rPr>
      </w:pPr>
      <w:r>
        <w:rPr>
          <w:rFonts w:hint="eastAsia"/>
          <w:b/>
          <w:bCs/>
          <w:i/>
          <w:iCs/>
          <w:lang w:val="en-GB" w:eastAsia="zh-CN"/>
        </w:rPr>
        <w:t>Dynamic adjustment of</w:t>
      </w:r>
      <w:r>
        <w:rPr>
          <w:b/>
          <w:bCs/>
          <w:i/>
          <w:iCs/>
          <w:lang w:eastAsia="zh-CN"/>
        </w:rPr>
        <w:t xml:space="preserve"> the number of spatial elements</w:t>
      </w:r>
      <w:r>
        <w:rPr>
          <w:rFonts w:hint="eastAsia"/>
          <w:b/>
          <w:bCs/>
          <w:i/>
          <w:iCs/>
          <w:lang w:eastAsia="zh-CN"/>
        </w:rPr>
        <w:t xml:space="preserve"> for transmission/reception.</w:t>
      </w:r>
    </w:p>
    <w:p w14:paraId="1ABD2AC1" w14:textId="77777777" w:rsidR="00DF5D25" w:rsidRDefault="00000000">
      <w:pPr>
        <w:pStyle w:val="aff"/>
        <w:numPr>
          <w:ilvl w:val="0"/>
          <w:numId w:val="15"/>
        </w:numPr>
        <w:ind w:firstLineChars="0"/>
        <w:jc w:val="both"/>
        <w:rPr>
          <w:b/>
          <w:bCs/>
          <w:i/>
          <w:iCs/>
          <w:lang w:val="en-GB" w:eastAsia="zh-CN"/>
        </w:rPr>
      </w:pPr>
      <w:r>
        <w:rPr>
          <w:rFonts w:hint="eastAsia"/>
          <w:b/>
          <w:bCs/>
          <w:i/>
          <w:iCs/>
          <w:lang w:val="en-GB" w:eastAsia="zh-CN"/>
        </w:rPr>
        <w:t>Dynamic adjustment of downlink transmit power.</w:t>
      </w:r>
    </w:p>
    <w:p w14:paraId="661DFB36" w14:textId="77777777" w:rsidR="00DF5D25" w:rsidRDefault="00000000">
      <w:pPr>
        <w:pStyle w:val="aff"/>
        <w:numPr>
          <w:ilvl w:val="0"/>
          <w:numId w:val="15"/>
        </w:numPr>
        <w:ind w:firstLineChars="0"/>
        <w:jc w:val="both"/>
        <w:rPr>
          <w:b/>
          <w:bCs/>
          <w:i/>
          <w:iCs/>
          <w:lang w:val="en-GB" w:eastAsia="zh-CN"/>
        </w:rPr>
      </w:pPr>
      <w:r>
        <w:rPr>
          <w:rFonts w:hint="eastAsia"/>
          <w:b/>
          <w:bCs/>
          <w:i/>
          <w:iCs/>
          <w:lang w:val="en-GB" w:eastAsia="zh-CN"/>
        </w:rPr>
        <w:t>On-demand transmission/reception.</w:t>
      </w:r>
    </w:p>
    <w:bookmarkEnd w:id="0"/>
    <w:bookmarkEnd w:id="1"/>
    <w:p w14:paraId="273B434D" w14:textId="77777777" w:rsidR="00DF5D25" w:rsidRDefault="00000000">
      <w:pPr>
        <w:pStyle w:val="1"/>
        <w:rPr>
          <w:lang w:eastAsia="zh-CN"/>
        </w:rPr>
      </w:pPr>
      <w:r>
        <w:rPr>
          <w:rFonts w:hint="eastAsia"/>
          <w:lang w:eastAsia="zh-CN"/>
        </w:rPr>
        <w:t>MIMO</w:t>
      </w:r>
    </w:p>
    <w:p w14:paraId="27919E0B" w14:textId="77777777" w:rsidR="00DF5D25" w:rsidRDefault="00000000">
      <w:pPr>
        <w:jc w:val="both"/>
        <w:rPr>
          <w:lang w:val="en-GB" w:eastAsia="zh-CN"/>
        </w:rPr>
      </w:pPr>
      <w:r>
        <w:rPr>
          <w:rFonts w:hint="eastAsia"/>
          <w:lang w:val="en-GB" w:eastAsia="zh-CN"/>
        </w:rPr>
        <w:t xml:space="preserve">MIMO has </w:t>
      </w:r>
      <w:r>
        <w:rPr>
          <w:lang w:val="en-GB" w:eastAsia="zh-CN"/>
        </w:rPr>
        <w:t>always</w:t>
      </w:r>
      <w:r>
        <w:rPr>
          <w:rFonts w:hint="eastAsia"/>
          <w:lang w:val="en-GB" w:eastAsia="zh-CN"/>
        </w:rPr>
        <w:t xml:space="preserve"> been one of the most significant features to improve the network throughput since LTE. </w:t>
      </w:r>
      <w:r>
        <w:rPr>
          <w:lang w:val="en-GB" w:eastAsia="zh-CN"/>
        </w:rPr>
        <w:t>F</w:t>
      </w:r>
      <w:r>
        <w:rPr>
          <w:rFonts w:hint="eastAsia"/>
          <w:lang w:val="en-GB" w:eastAsia="zh-CN"/>
        </w:rPr>
        <w:t xml:space="preserve">or further improving the network performance, it can be </w:t>
      </w:r>
      <w:r>
        <w:rPr>
          <w:lang w:val="en-GB" w:eastAsia="zh-CN"/>
        </w:rPr>
        <w:t>foreseen</w:t>
      </w:r>
      <w:r>
        <w:rPr>
          <w:rFonts w:hint="eastAsia"/>
          <w:lang w:val="en-GB" w:eastAsia="zh-CN"/>
        </w:rPr>
        <w:t xml:space="preserve"> that there would be larger scale </w:t>
      </w:r>
      <w:r>
        <w:rPr>
          <w:lang w:val="en-GB" w:eastAsia="zh-CN"/>
        </w:rPr>
        <w:t>antenna</w:t>
      </w:r>
      <w:r>
        <w:rPr>
          <w:rFonts w:hint="eastAsia"/>
          <w:lang w:val="en-GB" w:eastAsia="zh-CN"/>
        </w:rPr>
        <w:t xml:space="preserve"> panel introduced and deployed in 6G system. </w:t>
      </w:r>
      <w:r>
        <w:rPr>
          <w:lang w:val="en-GB" w:eastAsia="zh-CN"/>
        </w:rPr>
        <w:t>T</w:t>
      </w:r>
      <w:r>
        <w:rPr>
          <w:rFonts w:hint="eastAsia"/>
          <w:lang w:val="en-GB" w:eastAsia="zh-CN"/>
        </w:rPr>
        <w:t xml:space="preserve">aking this trend into consideration, the evolution of MIMO in 6G can be focused on the </w:t>
      </w:r>
      <w:r>
        <w:rPr>
          <w:lang w:val="en-GB" w:eastAsia="zh-CN"/>
        </w:rPr>
        <w:t>following</w:t>
      </w:r>
      <w:r>
        <w:rPr>
          <w:rFonts w:hint="eastAsia"/>
          <w:lang w:val="en-GB" w:eastAsia="zh-CN"/>
        </w:rPr>
        <w:t xml:space="preserve"> aspects. </w:t>
      </w:r>
    </w:p>
    <w:p w14:paraId="1868C0E6" w14:textId="77777777" w:rsidR="00DF5D25" w:rsidRDefault="00000000">
      <w:pPr>
        <w:jc w:val="both"/>
        <w:rPr>
          <w:b/>
          <w:bCs/>
          <w:u w:val="single"/>
          <w:lang w:val="en-GB" w:eastAsia="zh-CN"/>
        </w:rPr>
      </w:pPr>
      <w:r>
        <w:rPr>
          <w:rFonts w:hint="eastAsia"/>
          <w:b/>
          <w:bCs/>
          <w:u w:val="single"/>
          <w:lang w:val="en-GB" w:eastAsia="zh-CN"/>
        </w:rPr>
        <w:t xml:space="preserve">Supporting higher layer transmission </w:t>
      </w:r>
    </w:p>
    <w:p w14:paraId="05BCF42D" w14:textId="77777777" w:rsidR="00DF5D25" w:rsidRDefault="00000000">
      <w:pPr>
        <w:jc w:val="both"/>
        <w:rPr>
          <w:lang w:val="en-GB" w:eastAsia="zh-CN"/>
        </w:rPr>
      </w:pPr>
      <w:r>
        <w:rPr>
          <w:rFonts w:hint="eastAsia"/>
          <w:lang w:val="en-GB" w:eastAsia="zh-CN"/>
        </w:rPr>
        <w:t xml:space="preserve">The key to realize higher throughput is the higher layer transmission. </w:t>
      </w:r>
      <w:r>
        <w:rPr>
          <w:lang w:val="en-GB" w:eastAsia="zh-CN"/>
        </w:rPr>
        <w:t>I</w:t>
      </w:r>
      <w:r>
        <w:rPr>
          <w:rFonts w:hint="eastAsia"/>
          <w:lang w:val="en-GB" w:eastAsia="zh-CN"/>
        </w:rPr>
        <w:t xml:space="preserve">n NR, 128 ports CSI-RS and 24 ports DMRS are introduced supporting up to 8 layers transmission for single UE. </w:t>
      </w:r>
      <w:r>
        <w:rPr>
          <w:lang w:val="en-GB" w:eastAsia="zh-CN"/>
        </w:rPr>
        <w:t>T</w:t>
      </w:r>
      <w:r>
        <w:rPr>
          <w:rFonts w:hint="eastAsia"/>
          <w:lang w:val="en-GB" w:eastAsia="zh-CN"/>
        </w:rPr>
        <w:t xml:space="preserve">o further improve the performance, on the one hand, more CSI-RS and DMRS ports can be considered to be introduced so that more layers, data transmission can be supported, for both SU-MIMO and MU-MIMO </w:t>
      </w:r>
      <w:r>
        <w:rPr>
          <w:lang w:val="en-GB" w:eastAsia="zh-CN"/>
        </w:rPr>
        <w:t>scenario</w:t>
      </w:r>
      <w:r>
        <w:rPr>
          <w:rFonts w:hint="eastAsia"/>
          <w:lang w:val="en-GB" w:eastAsia="zh-CN"/>
        </w:rPr>
        <w:t xml:space="preserve">. On the other hand, in current specs, 2 CWs are not supported for MU-MIMO, which means for single UE in MU-MIMO scenario, the maximum transmission layer is still limited to 4. </w:t>
      </w:r>
      <w:r>
        <w:rPr>
          <w:lang w:val="en-GB" w:eastAsia="zh-CN"/>
        </w:rPr>
        <w:t>T</w:t>
      </w:r>
      <w:r>
        <w:rPr>
          <w:rFonts w:hint="eastAsia"/>
          <w:lang w:val="en-GB" w:eastAsia="zh-CN"/>
        </w:rPr>
        <w:t xml:space="preserve">o improve the </w:t>
      </w:r>
      <w:proofErr w:type="gramStart"/>
      <w:r>
        <w:rPr>
          <w:rFonts w:hint="eastAsia"/>
          <w:lang w:val="en-GB" w:eastAsia="zh-CN"/>
        </w:rPr>
        <w:t>UE</w:t>
      </w:r>
      <w:proofErr w:type="gramEnd"/>
      <w:r>
        <w:rPr>
          <w:rFonts w:hint="eastAsia"/>
          <w:lang w:val="en-GB" w:eastAsia="zh-CN"/>
        </w:rPr>
        <w:t xml:space="preserve"> experience data rate, at least 2 CWs should be supported for MU-MIMO. </w:t>
      </w:r>
    </w:p>
    <w:p w14:paraId="3CF013CD" w14:textId="77777777" w:rsidR="00DF5D25" w:rsidRDefault="00000000">
      <w:pPr>
        <w:jc w:val="both"/>
        <w:rPr>
          <w:b/>
          <w:bCs/>
          <w:i/>
          <w:iCs/>
          <w:lang w:val="en-GB" w:eastAsia="zh-CN"/>
        </w:rPr>
      </w:pPr>
      <w:r>
        <w:rPr>
          <w:rFonts w:hint="eastAsia"/>
          <w:b/>
          <w:bCs/>
          <w:i/>
          <w:iCs/>
          <w:lang w:val="en-GB" w:eastAsia="zh-CN"/>
        </w:rPr>
        <w:t>Proposal 1</w:t>
      </w:r>
      <w:r>
        <w:rPr>
          <w:rFonts w:hint="eastAsia"/>
          <w:b/>
          <w:bCs/>
          <w:i/>
          <w:iCs/>
          <w:lang w:eastAsia="zh-CN"/>
        </w:rPr>
        <w:t>9</w:t>
      </w:r>
      <w:r>
        <w:rPr>
          <w:rFonts w:hint="eastAsia"/>
          <w:b/>
          <w:bCs/>
          <w:i/>
          <w:iCs/>
          <w:lang w:val="en-GB" w:eastAsia="zh-CN"/>
        </w:rPr>
        <w:t>: The total transmission layers need to be improved with enhancements of reference signals supporting more ports, meantime the maximum transmission layer for single UE in MU-MIMO needs to be enhanced.</w:t>
      </w:r>
    </w:p>
    <w:p w14:paraId="613474D0" w14:textId="77777777" w:rsidR="00DF5D25" w:rsidRDefault="00000000">
      <w:pPr>
        <w:jc w:val="both"/>
        <w:rPr>
          <w:lang w:val="en-GB" w:eastAsia="zh-CN"/>
        </w:rPr>
      </w:pPr>
      <w:r>
        <w:rPr>
          <w:lang w:val="en-GB" w:eastAsia="zh-CN"/>
        </w:rPr>
        <w:t>W</w:t>
      </w:r>
      <w:r>
        <w:rPr>
          <w:rFonts w:hint="eastAsia"/>
          <w:lang w:val="en-GB" w:eastAsia="zh-CN"/>
        </w:rPr>
        <w:t xml:space="preserve">ith larger scale of antenna ports, the codebook </w:t>
      </w:r>
      <w:proofErr w:type="gramStart"/>
      <w:r>
        <w:rPr>
          <w:rFonts w:hint="eastAsia"/>
          <w:lang w:val="en-GB" w:eastAsia="zh-CN"/>
        </w:rPr>
        <w:t>need</w:t>
      </w:r>
      <w:proofErr w:type="gramEnd"/>
      <w:r>
        <w:rPr>
          <w:rFonts w:hint="eastAsia"/>
          <w:lang w:val="en-GB" w:eastAsia="zh-CN"/>
        </w:rPr>
        <w:t xml:space="preserve"> also be redesigned. </w:t>
      </w:r>
      <w:r>
        <w:rPr>
          <w:lang w:val="en-GB" w:eastAsia="zh-CN"/>
        </w:rPr>
        <w:t>I</w:t>
      </w:r>
      <w:r>
        <w:rPr>
          <w:rFonts w:hint="eastAsia"/>
          <w:lang w:val="en-GB" w:eastAsia="zh-CN"/>
        </w:rPr>
        <w:t xml:space="preserve">n 5G, there are too many kinds of codebook in the specs without unified design, most of which are not implemented in the practical network. For some antenna configurations there are more than one codebook; and the codebooks may have different codebook design principles. </w:t>
      </w:r>
      <w:r>
        <w:rPr>
          <w:lang w:val="en-GB" w:eastAsia="zh-CN"/>
        </w:rPr>
        <w:t>T</w:t>
      </w:r>
      <w:r>
        <w:rPr>
          <w:rFonts w:hint="eastAsia"/>
          <w:lang w:val="en-GB" w:eastAsia="zh-CN"/>
        </w:rPr>
        <w:t xml:space="preserve">o </w:t>
      </w:r>
      <w:r>
        <w:rPr>
          <w:lang w:val="en-GB" w:eastAsia="zh-CN"/>
        </w:rPr>
        <w:t>avoid</w:t>
      </w:r>
      <w:r>
        <w:rPr>
          <w:rFonts w:hint="eastAsia"/>
          <w:lang w:val="en-GB" w:eastAsia="zh-CN"/>
        </w:rPr>
        <w:t xml:space="preserve"> such diverging design, a unified extensible design principle for codebooks should be adopted in 6G DAY-1, e.g., larger scale codebook can be acquired with multiple smaller scale codebook. </w:t>
      </w:r>
    </w:p>
    <w:p w14:paraId="34724B7F" w14:textId="77777777" w:rsidR="00DF5D25" w:rsidRDefault="00000000">
      <w:pPr>
        <w:jc w:val="both"/>
        <w:rPr>
          <w:b/>
          <w:bCs/>
          <w:i/>
          <w:iCs/>
          <w:lang w:val="en-GB" w:eastAsia="zh-CN"/>
        </w:rPr>
      </w:pPr>
      <w:r>
        <w:rPr>
          <w:rFonts w:hint="eastAsia"/>
          <w:b/>
          <w:bCs/>
          <w:i/>
          <w:iCs/>
          <w:lang w:val="en-GB" w:eastAsia="zh-CN"/>
        </w:rPr>
        <w:t>Proposal 2</w:t>
      </w:r>
      <w:r>
        <w:rPr>
          <w:rFonts w:hint="eastAsia"/>
          <w:b/>
          <w:bCs/>
          <w:i/>
          <w:iCs/>
          <w:lang w:eastAsia="zh-CN"/>
        </w:rPr>
        <w:t>0</w:t>
      </w:r>
      <w:r>
        <w:rPr>
          <w:rFonts w:hint="eastAsia"/>
          <w:b/>
          <w:bCs/>
          <w:i/>
          <w:iCs/>
          <w:lang w:val="en-GB" w:eastAsia="zh-CN"/>
        </w:rPr>
        <w:t xml:space="preserve">: </w:t>
      </w:r>
      <w:r>
        <w:rPr>
          <w:b/>
          <w:bCs/>
          <w:i/>
          <w:iCs/>
          <w:lang w:val="en-GB" w:eastAsia="zh-CN"/>
        </w:rPr>
        <w:t>A</w:t>
      </w:r>
      <w:r>
        <w:rPr>
          <w:rFonts w:hint="eastAsia"/>
          <w:b/>
          <w:bCs/>
          <w:i/>
          <w:iCs/>
          <w:lang w:val="en-GB" w:eastAsia="zh-CN"/>
        </w:rPr>
        <w:t xml:space="preserve"> unified and extensible design </w:t>
      </w:r>
      <w:r>
        <w:rPr>
          <w:b/>
          <w:bCs/>
          <w:i/>
          <w:iCs/>
          <w:lang w:val="en-GB" w:eastAsia="zh-CN"/>
        </w:rPr>
        <w:t>principle</w:t>
      </w:r>
      <w:r>
        <w:rPr>
          <w:rFonts w:hint="eastAsia"/>
          <w:b/>
          <w:bCs/>
          <w:i/>
          <w:iCs/>
          <w:lang w:val="en-GB" w:eastAsia="zh-CN"/>
        </w:rPr>
        <w:t xml:space="preserve"> for codebook should be adopted in 6G DAY-1. </w:t>
      </w:r>
    </w:p>
    <w:p w14:paraId="1FC70B40" w14:textId="77777777" w:rsidR="00DF5D25" w:rsidRDefault="00000000">
      <w:pPr>
        <w:jc w:val="both"/>
        <w:rPr>
          <w:lang w:val="en-GB" w:eastAsia="zh-CN"/>
        </w:rPr>
      </w:pPr>
      <w:r>
        <w:rPr>
          <w:rFonts w:hint="eastAsia"/>
          <w:lang w:val="en-GB" w:eastAsia="zh-CN"/>
        </w:rPr>
        <w:t xml:space="preserve">Besides, with more ports, the increased overhead of reference signals, e.g., CSI-RS and DMRS, also has impact on the data transmission. </w:t>
      </w:r>
      <w:r>
        <w:rPr>
          <w:lang w:val="en-GB" w:eastAsia="zh-CN"/>
        </w:rPr>
        <w:t>I</w:t>
      </w:r>
      <w:r>
        <w:rPr>
          <w:rFonts w:hint="eastAsia"/>
          <w:lang w:val="en-GB" w:eastAsia="zh-CN"/>
        </w:rPr>
        <w:t xml:space="preserve">n Rel-20, the overhead reduction for CSI-RS has been included in the objectives of MIMO evolution phase 5 WI. </w:t>
      </w:r>
      <w:r>
        <w:rPr>
          <w:lang w:val="en-GB" w:eastAsia="zh-CN"/>
        </w:rPr>
        <w:t>I</w:t>
      </w:r>
      <w:r>
        <w:rPr>
          <w:rFonts w:hint="eastAsia"/>
          <w:lang w:val="en-GB" w:eastAsia="zh-CN"/>
        </w:rPr>
        <w:t xml:space="preserve">n 6G DAY-1 design, the flexible configuration of reference signal should be taken into consideration, so </w:t>
      </w:r>
      <w:r>
        <w:rPr>
          <w:lang w:val="en-GB" w:eastAsia="zh-CN"/>
        </w:rPr>
        <w:t>that</w:t>
      </w:r>
      <w:r>
        <w:rPr>
          <w:rFonts w:hint="eastAsia"/>
          <w:lang w:val="en-GB" w:eastAsia="zh-CN"/>
        </w:rPr>
        <w:t xml:space="preserve"> the high data rate transmission can be achieved with minimum overhead.</w:t>
      </w:r>
    </w:p>
    <w:p w14:paraId="32074DFF" w14:textId="77777777" w:rsidR="00DF5D25" w:rsidRDefault="00000000">
      <w:pPr>
        <w:jc w:val="both"/>
        <w:rPr>
          <w:b/>
          <w:bCs/>
          <w:i/>
          <w:iCs/>
          <w:lang w:val="en-GB" w:eastAsia="zh-CN"/>
        </w:rPr>
      </w:pPr>
      <w:r>
        <w:rPr>
          <w:rFonts w:hint="eastAsia"/>
          <w:b/>
          <w:bCs/>
          <w:i/>
          <w:iCs/>
          <w:lang w:val="en-GB" w:eastAsia="zh-CN"/>
        </w:rPr>
        <w:t xml:space="preserve">Proposal </w:t>
      </w:r>
      <w:r>
        <w:rPr>
          <w:rFonts w:hint="eastAsia"/>
          <w:b/>
          <w:bCs/>
          <w:i/>
          <w:iCs/>
          <w:lang w:eastAsia="zh-CN"/>
        </w:rPr>
        <w:t>21</w:t>
      </w:r>
      <w:r>
        <w:rPr>
          <w:rFonts w:hint="eastAsia"/>
          <w:b/>
          <w:bCs/>
          <w:i/>
          <w:iCs/>
          <w:lang w:val="en-GB" w:eastAsia="zh-CN"/>
        </w:rPr>
        <w:t>: A flexible design for reference signal, at least for CSI-RS and DMRS, need to be introduced in the 6G DAY-1 to balance the performance and overhead.</w:t>
      </w:r>
    </w:p>
    <w:p w14:paraId="5D480EDE" w14:textId="77777777" w:rsidR="00DF5D25" w:rsidRDefault="00000000">
      <w:pPr>
        <w:jc w:val="both"/>
        <w:rPr>
          <w:b/>
          <w:bCs/>
          <w:u w:val="single"/>
          <w:lang w:val="en-GB" w:eastAsia="zh-CN"/>
        </w:rPr>
      </w:pPr>
      <w:r>
        <w:rPr>
          <w:rFonts w:hint="eastAsia"/>
          <w:b/>
          <w:bCs/>
          <w:u w:val="single"/>
          <w:lang w:val="en-GB" w:eastAsia="zh-CN"/>
        </w:rPr>
        <w:t>UL MIMO enhancement</w:t>
      </w:r>
    </w:p>
    <w:p w14:paraId="306F55AF" w14:textId="77777777" w:rsidR="00DF5D25" w:rsidRDefault="00000000">
      <w:pPr>
        <w:jc w:val="both"/>
        <w:rPr>
          <w:lang w:val="en-GB" w:eastAsia="zh-CN"/>
        </w:rPr>
      </w:pPr>
      <w:r>
        <w:rPr>
          <w:rFonts w:hint="eastAsia"/>
          <w:lang w:val="en-GB" w:eastAsia="zh-CN"/>
        </w:rPr>
        <w:t xml:space="preserve">UL has always been the bottleneck for </w:t>
      </w:r>
      <w:r>
        <w:rPr>
          <w:lang w:val="en-GB" w:eastAsia="zh-CN"/>
        </w:rPr>
        <w:t>performance</w:t>
      </w:r>
      <w:r>
        <w:rPr>
          <w:rFonts w:hint="eastAsia"/>
          <w:lang w:val="en-GB" w:eastAsia="zh-CN"/>
        </w:rPr>
        <w:t xml:space="preserve"> and coverage, but MIMO evolution focused more on DL than UL in LTE and NR. </w:t>
      </w:r>
      <w:r>
        <w:rPr>
          <w:lang w:val="en-GB" w:eastAsia="zh-CN"/>
        </w:rPr>
        <w:t>W</w:t>
      </w:r>
      <w:r>
        <w:rPr>
          <w:rFonts w:hint="eastAsia"/>
          <w:lang w:val="en-GB" w:eastAsia="zh-CN"/>
        </w:rPr>
        <w:t xml:space="preserve">ith the </w:t>
      </w:r>
      <w:r>
        <w:rPr>
          <w:lang w:val="en-GB" w:eastAsia="zh-CN"/>
        </w:rPr>
        <w:t>development</w:t>
      </w:r>
      <w:r>
        <w:rPr>
          <w:rFonts w:hint="eastAsia"/>
          <w:lang w:val="en-GB" w:eastAsia="zh-CN"/>
        </w:rPr>
        <w:t xml:space="preserve"> of </w:t>
      </w:r>
      <w:r>
        <w:rPr>
          <w:lang w:val="en-GB" w:eastAsia="zh-CN"/>
        </w:rPr>
        <w:t>integration</w:t>
      </w:r>
      <w:r>
        <w:rPr>
          <w:rFonts w:hint="eastAsia"/>
          <w:lang w:val="en-GB" w:eastAsia="zh-CN"/>
        </w:rPr>
        <w:t xml:space="preserve"> techniques, there are likely to be more antennas in UE in 6G, which means more MIMO features can be more adopted to UL. </w:t>
      </w:r>
      <w:r>
        <w:rPr>
          <w:lang w:val="en-GB" w:eastAsia="zh-CN"/>
        </w:rPr>
        <w:t>F</w:t>
      </w:r>
      <w:r>
        <w:rPr>
          <w:rFonts w:hint="eastAsia"/>
          <w:lang w:val="en-GB" w:eastAsia="zh-CN"/>
        </w:rPr>
        <w:t xml:space="preserve">or example, the sub-band precoding can be considered for UL. </w:t>
      </w:r>
      <w:r>
        <w:rPr>
          <w:lang w:val="en-GB" w:eastAsia="zh-CN"/>
        </w:rPr>
        <w:t>W</w:t>
      </w:r>
      <w:r>
        <w:rPr>
          <w:rFonts w:hint="eastAsia"/>
          <w:lang w:val="en-GB" w:eastAsia="zh-CN"/>
        </w:rPr>
        <w:t xml:space="preserve">ith frequency selective precoding, the UL </w:t>
      </w:r>
      <w:r>
        <w:rPr>
          <w:lang w:val="en-GB" w:eastAsia="zh-CN"/>
        </w:rPr>
        <w:t>performance</w:t>
      </w:r>
      <w:r>
        <w:rPr>
          <w:rFonts w:hint="eastAsia"/>
          <w:lang w:val="en-GB" w:eastAsia="zh-CN"/>
        </w:rPr>
        <w:t xml:space="preserve"> can be improved </w:t>
      </w:r>
      <w:r>
        <w:rPr>
          <w:lang w:val="en-GB" w:eastAsia="zh-CN"/>
        </w:rPr>
        <w:t>a lot</w:t>
      </w:r>
      <w:r>
        <w:rPr>
          <w:rFonts w:hint="eastAsia"/>
          <w:lang w:val="en-GB" w:eastAsia="zh-CN"/>
        </w:rPr>
        <w:t xml:space="preserve"> especially when more antennas are used. Besides, the MTRP CJR can also be considered to improve the UL coverage and performance. </w:t>
      </w:r>
    </w:p>
    <w:p w14:paraId="3A36D7CB" w14:textId="77777777" w:rsidR="00DF5D25" w:rsidRDefault="00000000">
      <w:pPr>
        <w:jc w:val="both"/>
        <w:rPr>
          <w:b/>
          <w:bCs/>
          <w:i/>
          <w:iCs/>
          <w:lang w:val="en-GB" w:eastAsia="zh-CN"/>
        </w:rPr>
      </w:pPr>
      <w:r>
        <w:rPr>
          <w:rFonts w:hint="eastAsia"/>
          <w:b/>
          <w:bCs/>
          <w:i/>
          <w:iCs/>
          <w:lang w:val="en-GB" w:eastAsia="zh-CN"/>
        </w:rPr>
        <w:t xml:space="preserve">Proposal </w:t>
      </w:r>
      <w:r>
        <w:rPr>
          <w:rFonts w:hint="eastAsia"/>
          <w:b/>
          <w:bCs/>
          <w:i/>
          <w:iCs/>
          <w:lang w:eastAsia="zh-CN"/>
        </w:rPr>
        <w:t>22</w:t>
      </w:r>
      <w:r>
        <w:rPr>
          <w:rFonts w:hint="eastAsia"/>
          <w:b/>
          <w:bCs/>
          <w:i/>
          <w:iCs/>
          <w:lang w:val="en-GB" w:eastAsia="zh-CN"/>
        </w:rPr>
        <w:t>: MIMO evolution should focus more on UL transmission in 6G.</w:t>
      </w:r>
    </w:p>
    <w:p w14:paraId="65014995" w14:textId="77777777" w:rsidR="00DF5D25" w:rsidRDefault="00000000">
      <w:pPr>
        <w:jc w:val="both"/>
        <w:rPr>
          <w:b/>
          <w:bCs/>
          <w:u w:val="single"/>
          <w:lang w:val="en-GB" w:eastAsia="zh-CN"/>
        </w:rPr>
      </w:pPr>
      <w:r>
        <w:rPr>
          <w:b/>
          <w:bCs/>
          <w:u w:val="single"/>
          <w:lang w:val="en-GB" w:eastAsia="zh-CN"/>
        </w:rPr>
        <w:lastRenderedPageBreak/>
        <w:t>D</w:t>
      </w:r>
      <w:r>
        <w:rPr>
          <w:rFonts w:hint="eastAsia"/>
          <w:b/>
          <w:bCs/>
          <w:u w:val="single"/>
          <w:lang w:val="en-GB" w:eastAsia="zh-CN"/>
        </w:rPr>
        <w:t>istributed MIMO design</w:t>
      </w:r>
    </w:p>
    <w:p w14:paraId="7D70B3DD" w14:textId="77777777" w:rsidR="00DF5D25" w:rsidRDefault="00000000">
      <w:pPr>
        <w:jc w:val="both"/>
        <w:rPr>
          <w:lang w:val="en-GB" w:eastAsia="zh-CN"/>
        </w:rPr>
      </w:pPr>
      <w:r>
        <w:rPr>
          <w:rFonts w:hint="eastAsia"/>
          <w:lang w:val="en-GB" w:eastAsia="zh-CN"/>
        </w:rPr>
        <w:t>Distributed MIMO can support more antenna ports and improve both DL and UL performance since the distance between TRP and UE is much smaller. The energy efficiency can be improved at the same time since the power of APs are much smaller than RRU of co-located MIMO. To better support distributed MIMO deployment, CJT-</w:t>
      </w:r>
      <w:proofErr w:type="spellStart"/>
      <w:r>
        <w:rPr>
          <w:rFonts w:hint="eastAsia"/>
          <w:lang w:val="en-GB" w:eastAsia="zh-CN"/>
        </w:rPr>
        <w:t>mTRP</w:t>
      </w:r>
      <w:proofErr w:type="spellEnd"/>
      <w:r>
        <w:rPr>
          <w:rFonts w:hint="eastAsia"/>
          <w:lang w:val="en-GB" w:eastAsia="zh-CN"/>
        </w:rPr>
        <w:t xml:space="preserve"> </w:t>
      </w:r>
      <w:r>
        <w:rPr>
          <w:lang w:val="en-GB" w:eastAsia="zh-CN"/>
        </w:rPr>
        <w:t>should</w:t>
      </w:r>
      <w:r>
        <w:rPr>
          <w:rFonts w:hint="eastAsia"/>
          <w:lang w:val="en-GB" w:eastAsia="zh-CN"/>
        </w:rPr>
        <w:t xml:space="preserve"> be supported in 6G DAY-1, with more coordinated TRP supported. </w:t>
      </w:r>
    </w:p>
    <w:p w14:paraId="67B12436" w14:textId="77777777" w:rsidR="00DF5D25" w:rsidRDefault="00000000">
      <w:pPr>
        <w:jc w:val="both"/>
        <w:rPr>
          <w:b/>
          <w:bCs/>
          <w:i/>
          <w:iCs/>
          <w:lang w:val="en-GB" w:eastAsia="zh-CN"/>
        </w:rPr>
      </w:pPr>
      <w:r>
        <w:rPr>
          <w:rFonts w:hint="eastAsia"/>
          <w:b/>
          <w:bCs/>
          <w:i/>
          <w:iCs/>
          <w:lang w:val="en-GB" w:eastAsia="zh-CN"/>
        </w:rPr>
        <w:t xml:space="preserve">Proposal </w:t>
      </w:r>
      <w:r>
        <w:rPr>
          <w:rFonts w:hint="eastAsia"/>
          <w:b/>
          <w:bCs/>
          <w:i/>
          <w:iCs/>
          <w:lang w:eastAsia="zh-CN"/>
        </w:rPr>
        <w:t>23</w:t>
      </w:r>
      <w:r>
        <w:rPr>
          <w:rFonts w:hint="eastAsia"/>
          <w:b/>
          <w:bCs/>
          <w:i/>
          <w:iCs/>
          <w:lang w:val="en-GB" w:eastAsia="zh-CN"/>
        </w:rPr>
        <w:t xml:space="preserve">: Support </w:t>
      </w:r>
      <w:proofErr w:type="spellStart"/>
      <w:r>
        <w:rPr>
          <w:rFonts w:hint="eastAsia"/>
          <w:b/>
          <w:bCs/>
          <w:i/>
          <w:iCs/>
          <w:lang w:val="en-GB" w:eastAsia="zh-CN"/>
        </w:rPr>
        <w:t>mTRP</w:t>
      </w:r>
      <w:proofErr w:type="spellEnd"/>
      <w:r>
        <w:rPr>
          <w:rFonts w:hint="eastAsia"/>
          <w:b/>
          <w:bCs/>
          <w:i/>
          <w:iCs/>
          <w:lang w:val="en-GB" w:eastAsia="zh-CN"/>
        </w:rPr>
        <w:t xml:space="preserve"> with more coordinated TRP in 6G DAY-1 design.</w:t>
      </w:r>
    </w:p>
    <w:p w14:paraId="11C7206F" w14:textId="77777777" w:rsidR="00DF5D25" w:rsidRDefault="00000000">
      <w:pPr>
        <w:jc w:val="both"/>
        <w:rPr>
          <w:lang w:val="en-GB" w:eastAsia="zh-CN"/>
        </w:rPr>
      </w:pPr>
      <w:r>
        <w:rPr>
          <w:lang w:val="en-GB" w:eastAsia="zh-CN"/>
        </w:rPr>
        <w:t>W</w:t>
      </w:r>
      <w:r>
        <w:rPr>
          <w:rFonts w:hint="eastAsia"/>
          <w:lang w:val="en-GB" w:eastAsia="zh-CN"/>
        </w:rPr>
        <w:t>hat</w:t>
      </w:r>
      <w:r>
        <w:rPr>
          <w:lang w:val="en-GB" w:eastAsia="zh-CN"/>
        </w:rPr>
        <w:t>’</w:t>
      </w:r>
      <w:r>
        <w:rPr>
          <w:rFonts w:hint="eastAsia"/>
          <w:lang w:val="en-GB" w:eastAsia="zh-CN"/>
        </w:rPr>
        <w:t xml:space="preserve">s more, in 5G Rel-19, the asymmetric DL </w:t>
      </w:r>
      <w:proofErr w:type="spellStart"/>
      <w:r>
        <w:rPr>
          <w:rFonts w:hint="eastAsia"/>
          <w:lang w:val="en-GB" w:eastAsia="zh-CN"/>
        </w:rPr>
        <w:t>mTRP</w:t>
      </w:r>
      <w:proofErr w:type="spellEnd"/>
      <w:r>
        <w:rPr>
          <w:rFonts w:hint="eastAsia"/>
          <w:lang w:val="en-GB" w:eastAsia="zh-CN"/>
        </w:rPr>
        <w:t xml:space="preserve">/UL </w:t>
      </w:r>
      <w:proofErr w:type="spellStart"/>
      <w:r>
        <w:rPr>
          <w:rFonts w:hint="eastAsia"/>
          <w:lang w:val="en-GB" w:eastAsia="zh-CN"/>
        </w:rPr>
        <w:t>sTRP</w:t>
      </w:r>
      <w:proofErr w:type="spellEnd"/>
      <w:r>
        <w:rPr>
          <w:rFonts w:hint="eastAsia"/>
          <w:lang w:val="en-GB" w:eastAsia="zh-CN"/>
        </w:rPr>
        <w:t xml:space="preserve"> deployment has been introduced. </w:t>
      </w:r>
      <w:r>
        <w:rPr>
          <w:lang w:val="en-GB" w:eastAsia="zh-CN"/>
        </w:rPr>
        <w:t>I</w:t>
      </w:r>
      <w:r>
        <w:rPr>
          <w:rFonts w:hint="eastAsia"/>
          <w:lang w:val="en-GB" w:eastAsia="zh-CN"/>
        </w:rPr>
        <w:t xml:space="preserve">n 6G, decoupling the DL </w:t>
      </w:r>
      <w:r>
        <w:rPr>
          <w:lang w:val="en-GB" w:eastAsia="zh-CN"/>
        </w:rPr>
        <w:t>and</w:t>
      </w:r>
      <w:r>
        <w:rPr>
          <w:rFonts w:hint="eastAsia"/>
          <w:lang w:val="en-GB" w:eastAsia="zh-CN"/>
        </w:rPr>
        <w:t xml:space="preserve"> UL transmission in one TRP can be further considered, which means 6gNB don</w:t>
      </w:r>
      <w:r>
        <w:rPr>
          <w:lang w:val="en-GB" w:eastAsia="zh-CN"/>
        </w:rPr>
        <w:t>’</w:t>
      </w:r>
      <w:r>
        <w:rPr>
          <w:rFonts w:hint="eastAsia"/>
          <w:lang w:val="en-GB" w:eastAsia="zh-CN"/>
        </w:rPr>
        <w:t xml:space="preserve">t need to always support DL and UL transmission at the same time, which will decrease the costs but </w:t>
      </w:r>
      <w:r>
        <w:rPr>
          <w:lang w:val="en-GB" w:eastAsia="zh-CN"/>
        </w:rPr>
        <w:t>guarantee</w:t>
      </w:r>
      <w:r>
        <w:rPr>
          <w:rFonts w:hint="eastAsia"/>
          <w:lang w:val="en-GB" w:eastAsia="zh-CN"/>
        </w:rPr>
        <w:t xml:space="preserve"> the </w:t>
      </w:r>
      <w:r>
        <w:rPr>
          <w:lang w:val="en-GB" w:eastAsia="zh-CN"/>
        </w:rPr>
        <w:t>performance</w:t>
      </w:r>
      <w:r>
        <w:rPr>
          <w:rFonts w:hint="eastAsia"/>
          <w:lang w:val="en-GB" w:eastAsia="zh-CN"/>
        </w:rPr>
        <w:t xml:space="preserve"> at the same with </w:t>
      </w:r>
      <w:r>
        <w:rPr>
          <w:lang w:val="en-GB" w:eastAsia="zh-CN"/>
        </w:rPr>
        <w:t>appropriate</w:t>
      </w:r>
      <w:r>
        <w:rPr>
          <w:rFonts w:hint="eastAsia"/>
          <w:lang w:val="en-GB" w:eastAsia="zh-CN"/>
        </w:rPr>
        <w:t xml:space="preserve"> deployment.  </w:t>
      </w:r>
    </w:p>
    <w:p w14:paraId="1F33FC9F" w14:textId="77777777" w:rsidR="00DF5D25" w:rsidRDefault="00000000">
      <w:pPr>
        <w:jc w:val="both"/>
        <w:rPr>
          <w:b/>
          <w:bCs/>
          <w:i/>
          <w:iCs/>
          <w:lang w:val="en-GB" w:eastAsia="zh-CN"/>
        </w:rPr>
      </w:pPr>
      <w:r>
        <w:rPr>
          <w:rFonts w:hint="eastAsia"/>
          <w:b/>
          <w:bCs/>
          <w:i/>
          <w:iCs/>
          <w:lang w:val="en-GB" w:eastAsia="zh-CN"/>
        </w:rPr>
        <w:t xml:space="preserve">Proposal </w:t>
      </w:r>
      <w:r>
        <w:rPr>
          <w:rFonts w:hint="eastAsia"/>
          <w:b/>
          <w:bCs/>
          <w:i/>
          <w:iCs/>
          <w:lang w:eastAsia="zh-CN"/>
        </w:rPr>
        <w:t>24</w:t>
      </w:r>
      <w:r>
        <w:rPr>
          <w:rFonts w:hint="eastAsia"/>
          <w:b/>
          <w:bCs/>
          <w:i/>
          <w:iCs/>
          <w:lang w:val="en-GB" w:eastAsia="zh-CN"/>
        </w:rPr>
        <w:t xml:space="preserve">: Decoupling DL and UL transmission can be further considered at least for </w:t>
      </w:r>
      <w:proofErr w:type="spellStart"/>
      <w:r>
        <w:rPr>
          <w:rFonts w:hint="eastAsia"/>
          <w:b/>
          <w:bCs/>
          <w:i/>
          <w:iCs/>
          <w:lang w:val="en-GB" w:eastAsia="zh-CN"/>
        </w:rPr>
        <w:t>mTRP</w:t>
      </w:r>
      <w:proofErr w:type="spellEnd"/>
      <w:r>
        <w:rPr>
          <w:rFonts w:hint="eastAsia"/>
          <w:b/>
          <w:bCs/>
          <w:i/>
          <w:iCs/>
          <w:lang w:val="en-GB" w:eastAsia="zh-CN"/>
        </w:rPr>
        <w:t>.</w:t>
      </w:r>
    </w:p>
    <w:p w14:paraId="286F1F61" w14:textId="77777777" w:rsidR="00DF5D25" w:rsidRDefault="00000000">
      <w:pPr>
        <w:jc w:val="both"/>
        <w:rPr>
          <w:b/>
          <w:bCs/>
          <w:u w:val="single"/>
          <w:lang w:val="en-GB" w:eastAsia="zh-CN"/>
        </w:rPr>
      </w:pPr>
      <w:r>
        <w:rPr>
          <w:b/>
          <w:bCs/>
          <w:u w:val="single"/>
          <w:lang w:val="en-GB" w:eastAsia="zh-CN"/>
        </w:rPr>
        <w:t>Energy</w:t>
      </w:r>
      <w:r>
        <w:rPr>
          <w:rFonts w:hint="eastAsia"/>
          <w:b/>
          <w:bCs/>
          <w:u w:val="single"/>
          <w:lang w:val="en-GB" w:eastAsia="zh-CN"/>
        </w:rPr>
        <w:t xml:space="preserve"> efficient MIMO design</w:t>
      </w:r>
    </w:p>
    <w:p w14:paraId="4A1387E2" w14:textId="77777777" w:rsidR="00DF5D25" w:rsidRDefault="00000000">
      <w:pPr>
        <w:jc w:val="both"/>
        <w:rPr>
          <w:lang w:val="en-GB" w:eastAsia="zh-CN"/>
        </w:rPr>
      </w:pPr>
      <w:r>
        <w:rPr>
          <w:lang w:val="en-GB" w:eastAsia="zh-CN"/>
        </w:rPr>
        <w:t>With</w:t>
      </w:r>
      <w:r>
        <w:rPr>
          <w:rFonts w:hint="eastAsia"/>
          <w:lang w:val="en-GB" w:eastAsia="zh-CN"/>
        </w:rPr>
        <w:t xml:space="preserve"> higher operation frequency and more antenna elements, the energy consumption seems to be more serious in 6G. However, there may be no demand for extremely high data rate transmission in most scenarios, where part of the antennas ports can be considered to be switched off, so that more energy can be saved. </w:t>
      </w:r>
    </w:p>
    <w:p w14:paraId="6A50B30E" w14:textId="77777777" w:rsidR="00DF5D25" w:rsidRDefault="00000000">
      <w:pPr>
        <w:jc w:val="both"/>
        <w:rPr>
          <w:lang w:val="en-GB" w:eastAsia="zh-CN"/>
        </w:rPr>
      </w:pPr>
      <w:r>
        <w:rPr>
          <w:rFonts w:hint="eastAsia"/>
          <w:b/>
          <w:bCs/>
          <w:i/>
          <w:iCs/>
          <w:lang w:val="en-GB" w:eastAsia="zh-CN"/>
        </w:rPr>
        <w:t xml:space="preserve">Proposal </w:t>
      </w:r>
      <w:r>
        <w:rPr>
          <w:rFonts w:hint="eastAsia"/>
          <w:b/>
          <w:bCs/>
          <w:i/>
          <w:iCs/>
          <w:lang w:eastAsia="zh-CN"/>
        </w:rPr>
        <w:t>25</w:t>
      </w:r>
      <w:r>
        <w:rPr>
          <w:rFonts w:hint="eastAsia"/>
          <w:b/>
          <w:bCs/>
          <w:i/>
          <w:iCs/>
          <w:lang w:val="en-GB" w:eastAsia="zh-CN"/>
        </w:rPr>
        <w:t xml:space="preserve">: Flexible antenna ports switch off mechanism </w:t>
      </w:r>
      <w:r>
        <w:rPr>
          <w:b/>
          <w:bCs/>
          <w:i/>
          <w:iCs/>
          <w:lang w:val="en-GB" w:eastAsia="zh-CN"/>
        </w:rPr>
        <w:t>should</w:t>
      </w:r>
      <w:r>
        <w:rPr>
          <w:rFonts w:hint="eastAsia"/>
          <w:b/>
          <w:bCs/>
          <w:i/>
          <w:iCs/>
          <w:lang w:val="en-GB" w:eastAsia="zh-CN"/>
        </w:rPr>
        <w:t xml:space="preserve"> be supported to reduce energy consumption caused by MIMO.</w:t>
      </w:r>
    </w:p>
    <w:p w14:paraId="34F204A4" w14:textId="77777777" w:rsidR="00DF5D25" w:rsidRDefault="00000000">
      <w:pPr>
        <w:pStyle w:val="1"/>
        <w:rPr>
          <w:lang w:eastAsia="zh-CN"/>
        </w:rPr>
      </w:pPr>
      <w:r>
        <w:rPr>
          <w:rFonts w:hint="eastAsia"/>
          <w:lang w:eastAsia="zh-CN"/>
        </w:rPr>
        <w:t>Spectrum fusion</w:t>
      </w:r>
    </w:p>
    <w:p w14:paraId="43A8D847" w14:textId="77777777" w:rsidR="00DF5D25" w:rsidRDefault="00000000">
      <w:pPr>
        <w:overflowPunct/>
        <w:autoSpaceDE/>
        <w:autoSpaceDN/>
        <w:adjustRightInd/>
        <w:snapToGrid w:val="0"/>
        <w:spacing w:after="120" w:line="280" w:lineRule="atLeast"/>
        <w:jc w:val="both"/>
        <w:textAlignment w:val="auto"/>
        <w:rPr>
          <w:rFonts w:eastAsia="等线"/>
          <w:bCs/>
          <w:lang w:val="en-GB" w:eastAsia="zh-CN"/>
        </w:rPr>
      </w:pPr>
      <w:r>
        <w:rPr>
          <w:rFonts w:eastAsia="等线"/>
          <w:bCs/>
          <w:lang w:val="en-GB" w:eastAsia="zh-CN"/>
        </w:rPr>
        <w:t xml:space="preserve">Spectrum serves as the fundamental resource for wireless communication. According to the SID </w:t>
      </w:r>
      <w:r>
        <w:rPr>
          <w:rFonts w:eastAsia="等线" w:hint="eastAsia"/>
          <w:bCs/>
          <w:lang w:val="en-GB" w:eastAsia="zh-CN"/>
        </w:rPr>
        <w:t>[</w:t>
      </w:r>
      <w:r>
        <w:rPr>
          <w:rFonts w:eastAsia="等线"/>
          <w:bCs/>
          <w:lang w:val="en-GB" w:eastAsia="zh-CN"/>
        </w:rPr>
        <w:t>1], the study addresses frequency ranges up to 52.6GHz, including at least the full range of FR1 (up to 7.125GHz), the range between FR1 and FR2-1 (including around ~7GHz), and FR2-1 (24.25 GHz-52.6GHz). Drawing from the deployment experiences of 5G spectrum, the mid-low frequency bands will continue to be the coverage foundation of 6G network, including the to be re-farmed currently utilized spectrum resources (~sub</w:t>
      </w:r>
      <w:r>
        <w:rPr>
          <w:rFonts w:eastAsia="等线" w:hint="eastAsia"/>
          <w:bCs/>
          <w:lang w:val="en-GB" w:eastAsia="zh-CN"/>
        </w:rPr>
        <w:t xml:space="preserve"> </w:t>
      </w:r>
      <w:r>
        <w:rPr>
          <w:rFonts w:eastAsia="等线"/>
          <w:bCs/>
          <w:lang w:val="en-GB" w:eastAsia="zh-CN"/>
        </w:rPr>
        <w:t xml:space="preserve">6GHz). </w:t>
      </w:r>
      <w:r>
        <w:rPr>
          <w:rFonts w:eastAsia="等线" w:hint="eastAsia"/>
          <w:bCs/>
          <w:lang w:val="en-GB" w:eastAsia="zh-CN"/>
        </w:rPr>
        <w:t>However,</w:t>
      </w:r>
      <w:r>
        <w:rPr>
          <w:rFonts w:eastAsia="等线"/>
          <w:bCs/>
          <w:lang w:val="en-GB" w:eastAsia="zh-CN"/>
        </w:rPr>
        <w:t xml:space="preserve"> </w:t>
      </w:r>
      <w:r>
        <w:rPr>
          <w:rFonts w:eastAsia="等线" w:hint="eastAsia"/>
          <w:bCs/>
          <w:lang w:val="en-GB" w:eastAsia="zh-CN"/>
        </w:rPr>
        <w:t>operators</w:t>
      </w:r>
      <w:r>
        <w:rPr>
          <w:rFonts w:eastAsia="等线"/>
          <w:bCs/>
          <w:lang w:val="en-GB" w:eastAsia="zh-CN"/>
        </w:rPr>
        <w:t>’</w:t>
      </w:r>
      <w:r>
        <w:rPr>
          <w:rFonts w:eastAsia="等线" w:hint="eastAsia"/>
          <w:bCs/>
          <w:lang w:val="en-GB" w:eastAsia="zh-CN"/>
        </w:rPr>
        <w:t xml:space="preserve"> spectrum</w:t>
      </w:r>
      <w:r>
        <w:rPr>
          <w:rFonts w:eastAsia="等线"/>
          <w:bCs/>
          <w:lang w:val="en-GB" w:eastAsia="zh-CN"/>
        </w:rPr>
        <w:t xml:space="preserve">s in the mid-low frequency bands usually have </w:t>
      </w:r>
      <w:r>
        <w:rPr>
          <w:rFonts w:eastAsia="等线" w:hint="eastAsia"/>
          <w:bCs/>
          <w:lang w:val="en-GB" w:eastAsia="zh-CN"/>
        </w:rPr>
        <w:t>limited bandwidth</w:t>
      </w:r>
      <w:r>
        <w:rPr>
          <w:rFonts w:eastAsia="等线"/>
          <w:bCs/>
          <w:lang w:val="en-GB" w:eastAsia="zh-CN"/>
        </w:rPr>
        <w:t xml:space="preserve">, and </w:t>
      </w:r>
      <w:r>
        <w:rPr>
          <w:rFonts w:eastAsia="等线" w:hint="eastAsia"/>
          <w:bCs/>
          <w:lang w:val="en-GB" w:eastAsia="zh-CN"/>
        </w:rPr>
        <w:t>due to spectrum re-farming,</w:t>
      </w:r>
      <w:r>
        <w:rPr>
          <w:rFonts w:eastAsia="等线"/>
          <w:bCs/>
          <w:lang w:val="en-GB" w:eastAsia="zh-CN"/>
        </w:rPr>
        <w:t xml:space="preserve"> these </w:t>
      </w:r>
      <w:r>
        <w:rPr>
          <w:rFonts w:eastAsia="等线" w:hint="eastAsia"/>
          <w:bCs/>
          <w:lang w:val="en-GB" w:eastAsia="zh-CN"/>
        </w:rPr>
        <w:t>spectrum</w:t>
      </w:r>
      <w:r>
        <w:rPr>
          <w:rFonts w:eastAsia="等线"/>
          <w:bCs/>
          <w:lang w:val="en-GB" w:eastAsia="zh-CN"/>
        </w:rPr>
        <w:t xml:space="preserve">s become </w:t>
      </w:r>
      <w:r>
        <w:rPr>
          <w:rFonts w:eastAsia="等线" w:hint="eastAsia"/>
          <w:bCs/>
          <w:lang w:val="en-GB" w:eastAsia="zh-CN"/>
        </w:rPr>
        <w:t>more and more scattered with narrow</w:t>
      </w:r>
      <w:r>
        <w:rPr>
          <w:rFonts w:eastAsia="等线"/>
          <w:bCs/>
          <w:lang w:val="en-GB" w:eastAsia="zh-CN"/>
        </w:rPr>
        <w:t>er</w:t>
      </w:r>
      <w:r>
        <w:rPr>
          <w:rFonts w:eastAsia="等线" w:hint="eastAsia"/>
          <w:bCs/>
          <w:lang w:val="en-GB" w:eastAsia="zh-CN"/>
        </w:rPr>
        <w:t xml:space="preserve"> bandwidth</w:t>
      </w:r>
      <w:r>
        <w:rPr>
          <w:rFonts w:eastAsia="等线"/>
          <w:bCs/>
          <w:lang w:val="en-GB" w:eastAsia="zh-CN"/>
        </w:rPr>
        <w:t xml:space="preserve"> </w:t>
      </w:r>
      <w:r>
        <w:rPr>
          <w:rFonts w:eastAsia="等线" w:hint="eastAsia"/>
          <w:bCs/>
          <w:lang w:val="en-GB" w:eastAsia="zh-CN"/>
        </w:rPr>
        <w:t>available</w:t>
      </w:r>
      <w:r>
        <w:rPr>
          <w:rFonts w:eastAsia="等线"/>
          <w:bCs/>
          <w:lang w:val="en-GB" w:eastAsia="zh-CN"/>
        </w:rPr>
        <w:t xml:space="preserve"> for 6G, which are difficult to form continuous large bandwidth resources. The new range between FR1 and FR2-1 is being considered as a key candidate for 6G spectrum offering a promising compromise between propagation characteristics and available bandwidth. The FR2-1 bands already supported by 5G standards remain relevant in 6G, providing </w:t>
      </w:r>
      <w:r>
        <w:rPr>
          <w:rFonts w:eastAsia="等线" w:hint="eastAsia"/>
          <w:bCs/>
          <w:lang w:val="en-GB" w:eastAsia="zh-CN"/>
        </w:rPr>
        <w:t>relatively </w:t>
      </w:r>
      <w:r>
        <w:rPr>
          <w:rFonts w:eastAsia="等线"/>
          <w:bCs/>
          <w:lang w:val="en-GB" w:eastAsia="zh-CN"/>
        </w:rPr>
        <w:t xml:space="preserve">abundant bandwidth resources to enable higher data rates, but they are more susceptible to signal blockage and generally offer inferior coverage performance, where their potential will be further explored across various application scenarios such as ultra-dense urban deployments, fixed wireless access, and high-capacity hotspots. Therefore, to meet the capacity, data rates, coverage demands of 6G network, a multi-band networking approach integrating these diverse spectrum resources is essential to fully exploit </w:t>
      </w:r>
      <w:r>
        <w:rPr>
          <w:rFonts w:eastAsia="等线" w:hint="eastAsia"/>
          <w:bCs/>
          <w:lang w:val="en-GB" w:eastAsia="zh-CN"/>
        </w:rPr>
        <w:t>the</w:t>
      </w:r>
      <w:r>
        <w:rPr>
          <w:rFonts w:eastAsia="等线"/>
          <w:bCs/>
          <w:lang w:val="en-GB" w:eastAsia="zh-CN"/>
        </w:rPr>
        <w:t xml:space="preserve"> </w:t>
      </w:r>
      <w:r>
        <w:rPr>
          <w:rFonts w:eastAsia="等线" w:hint="eastAsia"/>
          <w:bCs/>
          <w:lang w:val="en-GB" w:eastAsia="zh-CN"/>
        </w:rPr>
        <w:t>spectrum</w:t>
      </w:r>
      <w:r>
        <w:rPr>
          <w:rFonts w:eastAsia="等线"/>
          <w:bCs/>
          <w:lang w:val="en-GB" w:eastAsia="zh-CN"/>
        </w:rPr>
        <w:t>s’ complementary advantages and compensate their limitations. The 6GR spectrum utilization and aggregation objective aims to study technologies to ensure efficient utilization of these wide-ranging and more fragmented spectrum allocations, requiring enhancement in spectral efficiency, power efficiency, and operational flexibility.</w:t>
      </w:r>
    </w:p>
    <w:p w14:paraId="3F7DE752" w14:textId="77777777" w:rsidR="00DF5D25" w:rsidRDefault="00000000">
      <w:pPr>
        <w:overflowPunct/>
        <w:autoSpaceDE/>
        <w:autoSpaceDN/>
        <w:adjustRightInd/>
        <w:snapToGrid w:val="0"/>
        <w:spacing w:after="120" w:line="280" w:lineRule="atLeast"/>
        <w:jc w:val="both"/>
        <w:textAlignment w:val="auto"/>
        <w:rPr>
          <w:rFonts w:eastAsia="等线"/>
          <w:bCs/>
          <w:lang w:val="en-GB" w:eastAsia="zh-CN"/>
        </w:rPr>
      </w:pPr>
      <w:r>
        <w:rPr>
          <w:rFonts w:eastAsia="等线"/>
          <w:bCs/>
          <w:lang w:val="en-GB" w:eastAsia="zh-CN"/>
        </w:rPr>
        <w:t>In 5G NR, the main technologies utilizing multi-band spectrum are based on CA or SUL. The traditional technologies each has limitations as following driving the evolution and enhancement for 6GR considering the aggregation of the more fragmented spectrum:</w:t>
      </w:r>
    </w:p>
    <w:p w14:paraId="5C201239" w14:textId="77777777" w:rsidR="00DF5D25" w:rsidRDefault="00000000">
      <w:pPr>
        <w:pStyle w:val="aff"/>
        <w:numPr>
          <w:ilvl w:val="0"/>
          <w:numId w:val="16"/>
        </w:numPr>
        <w:overflowPunct/>
        <w:autoSpaceDE/>
        <w:autoSpaceDN/>
        <w:adjustRightInd/>
        <w:snapToGrid w:val="0"/>
        <w:spacing w:after="120" w:line="280" w:lineRule="atLeast"/>
        <w:ind w:firstLineChars="0"/>
        <w:jc w:val="both"/>
        <w:textAlignment w:val="auto"/>
      </w:pPr>
      <w:r>
        <w:rPr>
          <w:b/>
          <w:bCs/>
        </w:rPr>
        <w:t>The management of multiple cells based on CA framework</w:t>
      </w:r>
      <w:r>
        <w:rPr>
          <w:rFonts w:eastAsia="等线"/>
          <w:b/>
          <w:bCs/>
          <w:lang w:eastAsia="zh-CN"/>
        </w:rPr>
        <w:t xml:space="preserve"> leads to the signaling overhead, delay, low </w:t>
      </w:r>
      <w:r>
        <w:rPr>
          <w:b/>
        </w:rPr>
        <w:t xml:space="preserve">spectrum utilization efficiency on account of </w:t>
      </w:r>
      <w:proofErr w:type="spellStart"/>
      <w:r>
        <w:rPr>
          <w:b/>
        </w:rPr>
        <w:t>SCell</w:t>
      </w:r>
      <w:proofErr w:type="spellEnd"/>
      <w:r>
        <w:rPr>
          <w:b/>
        </w:rPr>
        <w:t xml:space="preserve"> addition/release, and inflexible carrier selection before RRC connection. </w:t>
      </w:r>
      <w:r>
        <w:t xml:space="preserve">When more small bandwidth </w:t>
      </w:r>
      <w:proofErr w:type="gramStart"/>
      <w:r>
        <w:rPr>
          <w:rFonts w:eastAsia="等线"/>
          <w:bCs/>
          <w:lang w:eastAsia="zh-CN"/>
        </w:rPr>
        <w:t>carriers</w:t>
      </w:r>
      <w:proofErr w:type="gramEnd"/>
      <w:r>
        <w:rPr>
          <w:rFonts w:eastAsia="等线"/>
          <w:bCs/>
          <w:lang w:eastAsia="zh-CN"/>
        </w:rPr>
        <w:t xml:space="preserve"> </w:t>
      </w:r>
      <w:r>
        <w:rPr>
          <w:lang w:val="en-GB" w:eastAsia="zh-CN"/>
        </w:rPr>
        <w:t xml:space="preserve">especially considering the multiple fragmented spectrums in the </w:t>
      </w:r>
      <w:r>
        <w:rPr>
          <w:rFonts w:eastAsia="等线"/>
          <w:bCs/>
          <w:lang w:val="en-GB" w:eastAsia="zh-CN"/>
        </w:rPr>
        <w:t xml:space="preserve">mid-low </w:t>
      </w:r>
      <w:r>
        <w:rPr>
          <w:lang w:val="en-GB" w:eastAsia="zh-CN"/>
        </w:rPr>
        <w:t xml:space="preserve">frequency </w:t>
      </w:r>
      <w:proofErr w:type="gramStart"/>
      <w:r>
        <w:rPr>
          <w:lang w:val="en-GB" w:eastAsia="zh-CN"/>
        </w:rPr>
        <w:t>band</w:t>
      </w:r>
      <w:proofErr w:type="gramEnd"/>
      <w:r>
        <w:rPr>
          <w:rFonts w:eastAsia="等线"/>
          <w:bCs/>
          <w:lang w:eastAsia="zh-CN"/>
        </w:rPr>
        <w:t xml:space="preserve"> are aggregated as </w:t>
      </w:r>
      <w:r>
        <w:t xml:space="preserve">independent </w:t>
      </w:r>
      <w:proofErr w:type="spellStart"/>
      <w:r>
        <w:rPr>
          <w:rFonts w:eastAsia="等线"/>
          <w:bCs/>
          <w:lang w:eastAsia="zh-CN"/>
        </w:rPr>
        <w:t>PCell</w:t>
      </w:r>
      <w:proofErr w:type="spellEnd"/>
      <w:r>
        <w:rPr>
          <w:rFonts w:eastAsia="等线"/>
          <w:bCs/>
          <w:lang w:eastAsia="zh-CN"/>
        </w:rPr>
        <w:t xml:space="preserve"> and </w:t>
      </w:r>
      <w:proofErr w:type="spellStart"/>
      <w:r>
        <w:rPr>
          <w:rFonts w:eastAsia="等线"/>
          <w:bCs/>
          <w:lang w:eastAsia="zh-CN"/>
        </w:rPr>
        <w:t>SCells</w:t>
      </w:r>
      <w:proofErr w:type="spellEnd"/>
      <w:r>
        <w:rPr>
          <w:rFonts w:eastAsia="等线"/>
          <w:bCs/>
          <w:lang w:eastAsia="zh-CN"/>
        </w:rPr>
        <w:t>, handover due to UE mobility, load balance etc. requires addition/release/act</w:t>
      </w:r>
      <w:r>
        <w:t xml:space="preserve">ivation/deactivation of </w:t>
      </w:r>
      <w:proofErr w:type="spellStart"/>
      <w:r>
        <w:t>Scells</w:t>
      </w:r>
      <w:proofErr w:type="spellEnd"/>
      <w:r>
        <w:t xml:space="preserve"> causing a lot of signaling exchange, bringing the signaling overhead and exchanging </w:t>
      </w:r>
      <w:proofErr w:type="gramStart"/>
      <w:r>
        <w:t>delay</w:t>
      </w:r>
      <w:proofErr w:type="gramEnd"/>
      <w:r>
        <w:t xml:space="preserve">, thus it is one limitation of the achievable spectral efficiency. Moreover, since </w:t>
      </w:r>
      <w:proofErr w:type="spellStart"/>
      <w:r>
        <w:t>SCells</w:t>
      </w:r>
      <w:proofErr w:type="spellEnd"/>
      <w:r>
        <w:t xml:space="preserve"> are added in RRC connected mode, the UE can only initiate random access on the selected UL/D</w:t>
      </w:r>
      <w:r>
        <w:rPr>
          <w:rFonts w:hint="eastAsia"/>
          <w:lang w:eastAsia="zh-CN"/>
        </w:rPr>
        <w:t>L</w:t>
      </w:r>
      <w:r>
        <w:t xml:space="preserve"> carrier associated with the determined </w:t>
      </w:r>
      <w:proofErr w:type="spellStart"/>
      <w:r>
        <w:t>Pcell</w:t>
      </w:r>
      <w:proofErr w:type="spellEnd"/>
      <w:r>
        <w:t xml:space="preserve"> by cell searching procedure. This means that before entering the RRC </w:t>
      </w:r>
      <w:r>
        <w:lastRenderedPageBreak/>
        <w:t xml:space="preserve">connected state, the available UL/DL carrier is determined from only </w:t>
      </w:r>
      <w:proofErr w:type="spellStart"/>
      <w:r>
        <w:t>Pcell</w:t>
      </w:r>
      <w:proofErr w:type="spellEnd"/>
      <w:r>
        <w:t xml:space="preserve"> and is limited, which is not beneficial for load balancing and </w:t>
      </w:r>
      <w:proofErr w:type="gramStart"/>
      <w:r>
        <w:t>random access</w:t>
      </w:r>
      <w:proofErr w:type="gramEnd"/>
      <w:r>
        <w:t xml:space="preserve"> performance.</w:t>
      </w:r>
    </w:p>
    <w:p w14:paraId="556801F4" w14:textId="77777777" w:rsidR="00DF5D25" w:rsidRDefault="00000000">
      <w:pPr>
        <w:pStyle w:val="aff"/>
        <w:numPr>
          <w:ilvl w:val="0"/>
          <w:numId w:val="16"/>
        </w:numPr>
        <w:overflowPunct/>
        <w:autoSpaceDE/>
        <w:autoSpaceDN/>
        <w:adjustRightInd/>
        <w:snapToGrid w:val="0"/>
        <w:spacing w:after="120" w:line="280" w:lineRule="atLeast"/>
        <w:ind w:firstLineChars="0"/>
        <w:jc w:val="both"/>
        <w:textAlignment w:val="auto"/>
      </w:pPr>
      <w:r>
        <w:rPr>
          <w:b/>
        </w:rPr>
        <w:t xml:space="preserve">SUL operation has </w:t>
      </w:r>
      <w:proofErr w:type="gramStart"/>
      <w:r>
        <w:rPr>
          <w:b/>
        </w:rPr>
        <w:t>limitation</w:t>
      </w:r>
      <w:proofErr w:type="gramEnd"/>
      <w:r>
        <w:rPr>
          <w:b/>
        </w:rPr>
        <w:t xml:space="preserve"> supporting only two carriers in UL and not supporting multiple carriers in the DL of a single cell, not meeting the demands to aggregate more than two carriers for the fragmented spectrum.</w:t>
      </w:r>
      <w:r>
        <w:t xml:space="preserve"> When more than two carriers are required to support some high data rates services such as immersive multimedia, it must be combined with CA.</w:t>
      </w:r>
    </w:p>
    <w:p w14:paraId="121FC10A" w14:textId="77777777" w:rsidR="00DF5D25" w:rsidRDefault="00000000">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T</w:t>
      </w:r>
      <w:r>
        <w:rPr>
          <w:rFonts w:eastAsia="等线"/>
          <w:bCs/>
          <w:lang w:val="en-GB" w:eastAsia="zh-CN"/>
        </w:rPr>
        <w:t>herefore, new spectrum fusion technologies are suggested to be studied to overcome the limitations pursing every part of the diverse set of frequency bands be utilized effectively and efficiently. From our perspective, aspects of the spectrum fusion technologies to be studied in this SI are discussed in the following.</w:t>
      </w:r>
    </w:p>
    <w:p w14:paraId="673D567A" w14:textId="77777777" w:rsidR="00DF5D25" w:rsidRDefault="00000000">
      <w:pPr>
        <w:overflowPunct/>
        <w:autoSpaceDE/>
        <w:autoSpaceDN/>
        <w:adjustRightInd/>
        <w:snapToGrid w:val="0"/>
        <w:spacing w:after="120" w:line="280" w:lineRule="atLeast"/>
        <w:jc w:val="both"/>
        <w:textAlignment w:val="auto"/>
        <w:rPr>
          <w:rFonts w:eastAsia="等线"/>
          <w:b/>
          <w:bCs/>
          <w:u w:val="single"/>
          <w:lang w:eastAsia="zh-CN"/>
        </w:rPr>
      </w:pPr>
      <w:r>
        <w:rPr>
          <w:rFonts w:eastAsia="等线"/>
          <w:b/>
          <w:bCs/>
          <w:u w:val="single"/>
          <w:lang w:eastAsia="zh-CN"/>
        </w:rPr>
        <w:t>Single cell multiple carriers</w:t>
      </w:r>
    </w:p>
    <w:p w14:paraId="372B68DA" w14:textId="77777777" w:rsidR="00DF5D25" w:rsidRDefault="00000000">
      <w:pPr>
        <w:overflowPunct/>
        <w:autoSpaceDE/>
        <w:autoSpaceDN/>
        <w:adjustRightInd/>
        <w:snapToGrid w:val="0"/>
        <w:spacing w:after="120" w:line="280" w:lineRule="atLeast"/>
        <w:jc w:val="both"/>
        <w:textAlignment w:val="auto"/>
        <w:rPr>
          <w:rFonts w:eastAsia="等线"/>
          <w:bCs/>
          <w:lang w:val="en-GB" w:eastAsia="zh-CN"/>
        </w:rPr>
      </w:pPr>
      <w:r>
        <w:rPr>
          <w:rFonts w:eastAsia="等线"/>
          <w:bCs/>
          <w:lang w:val="en-GB" w:eastAsia="zh-CN"/>
        </w:rPr>
        <w:t>T</w:t>
      </w:r>
      <w:r>
        <w:rPr>
          <w:rFonts w:eastAsia="等线" w:hint="eastAsia"/>
          <w:bCs/>
          <w:lang w:val="en-GB" w:eastAsia="zh-CN"/>
        </w:rPr>
        <w:t>his</w:t>
      </w:r>
      <w:r>
        <w:rPr>
          <w:rFonts w:eastAsia="等线"/>
          <w:bCs/>
          <w:lang w:val="en-GB" w:eastAsia="zh-CN"/>
        </w:rPr>
        <w:t xml:space="preserve"> </w:t>
      </w:r>
      <w:r>
        <w:rPr>
          <w:rFonts w:eastAsia="等线" w:hint="eastAsia"/>
          <w:bCs/>
          <w:lang w:val="en-GB" w:eastAsia="zh-CN"/>
        </w:rPr>
        <w:t>technique</w:t>
      </w:r>
      <w:r>
        <w:rPr>
          <w:rFonts w:eastAsia="等线"/>
          <w:bCs/>
          <w:lang w:val="en-GB" w:eastAsia="zh-CN"/>
        </w:rPr>
        <w:t xml:space="preserve"> enables multiple UL/DL carriers configured and managed in </w:t>
      </w:r>
      <w:r>
        <w:rPr>
          <w:rFonts w:eastAsia="等线" w:hint="eastAsia"/>
          <w:bCs/>
          <w:lang w:val="en-GB" w:eastAsia="zh-CN"/>
        </w:rPr>
        <w:t>one serving cell</w:t>
      </w:r>
      <w:r>
        <w:rPr>
          <w:rFonts w:eastAsia="等线"/>
          <w:bCs/>
          <w:lang w:val="en-GB" w:eastAsia="zh-CN"/>
        </w:rPr>
        <w:t xml:space="preserve">, </w:t>
      </w:r>
      <w:r>
        <w:rPr>
          <w:rFonts w:eastAsia="等线" w:hint="eastAsia"/>
          <w:bCs/>
          <w:lang w:val="en-GB" w:eastAsia="zh-CN"/>
        </w:rPr>
        <w:t>and</w:t>
      </w:r>
      <w:r>
        <w:rPr>
          <w:rFonts w:eastAsia="等线"/>
          <w:bCs/>
          <w:lang w:val="en-GB" w:eastAsia="zh-CN"/>
        </w:rPr>
        <w:t xml:space="preserve"> these carriers can be intra-band, and/or inter-band. Multiple cells are supported to be aggregated based on CA, for example when the carriers </w:t>
      </w:r>
      <w:r>
        <w:rPr>
          <w:rFonts w:eastAsia="等线" w:hint="eastAsia"/>
          <w:bCs/>
          <w:lang w:val="en-GB" w:eastAsia="zh-CN"/>
        </w:rPr>
        <w:t>associated</w:t>
      </w:r>
      <w:r>
        <w:rPr>
          <w:rFonts w:eastAsia="等线"/>
          <w:bCs/>
          <w:lang w:val="en-GB" w:eastAsia="zh-CN"/>
        </w:rPr>
        <w:t xml:space="preserve"> to different cells belong to different frequency ranges. </w:t>
      </w:r>
      <w:r>
        <w:rPr>
          <w:rFonts w:eastAsia="等线" w:hint="eastAsia"/>
          <w:bCs/>
          <w:lang w:val="en-GB" w:eastAsia="zh-CN"/>
        </w:rPr>
        <w:t xml:space="preserve">Fig. </w:t>
      </w:r>
      <w:r>
        <w:rPr>
          <w:rFonts w:eastAsia="等线" w:hint="eastAsia"/>
          <w:bCs/>
          <w:lang w:eastAsia="zh-CN"/>
        </w:rPr>
        <w:t>2</w:t>
      </w:r>
      <w:r>
        <w:rPr>
          <w:rFonts w:eastAsia="等线"/>
          <w:bCs/>
          <w:lang w:val="en-GB" w:eastAsia="zh-CN"/>
        </w:rPr>
        <w:t xml:space="preserve"> is an illustration for this carrier cell association.</w:t>
      </w:r>
    </w:p>
    <w:p w14:paraId="17624791" w14:textId="77777777" w:rsidR="00DF5D25" w:rsidRDefault="00000000">
      <w:pPr>
        <w:overflowPunct/>
        <w:autoSpaceDE/>
        <w:autoSpaceDN/>
        <w:adjustRightInd/>
        <w:snapToGrid w:val="0"/>
        <w:spacing w:after="120" w:line="280" w:lineRule="atLeast"/>
        <w:jc w:val="center"/>
        <w:textAlignment w:val="auto"/>
        <w:rPr>
          <w:lang w:val="en-GB"/>
        </w:rPr>
      </w:pPr>
      <w:r>
        <w:rPr>
          <w:noProof/>
          <w:lang w:eastAsia="zh-CN"/>
        </w:rPr>
        <w:drawing>
          <wp:inline distT="0" distB="0" distL="0" distR="0" wp14:anchorId="5479E04D" wp14:editId="629EBFEA">
            <wp:extent cx="4286250" cy="916305"/>
            <wp:effectExtent l="0" t="0" r="0" b="0"/>
            <wp:docPr id="248306260" name="图片 248306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306260" name="图片 24830626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313187" cy="922055"/>
                    </a:xfrm>
                    <a:prstGeom prst="rect">
                      <a:avLst/>
                    </a:prstGeom>
                    <a:noFill/>
                  </pic:spPr>
                </pic:pic>
              </a:graphicData>
            </a:graphic>
          </wp:inline>
        </w:drawing>
      </w:r>
    </w:p>
    <w:p w14:paraId="30604D62" w14:textId="77777777" w:rsidR="00DF5D25" w:rsidRDefault="00000000">
      <w:pPr>
        <w:overflowPunct/>
        <w:autoSpaceDE/>
        <w:autoSpaceDN/>
        <w:adjustRightInd/>
        <w:snapToGrid w:val="0"/>
        <w:spacing w:after="120" w:line="280" w:lineRule="atLeast"/>
        <w:jc w:val="center"/>
        <w:textAlignment w:val="auto"/>
        <w:rPr>
          <w:rFonts w:eastAsia="等线"/>
          <w:bCs/>
          <w:lang w:eastAsia="zh-CN"/>
        </w:rPr>
      </w:pPr>
      <w:r>
        <w:rPr>
          <w:rFonts w:eastAsia="等线" w:hint="eastAsia"/>
          <w:bCs/>
          <w:lang w:val="en-GB" w:eastAsia="zh-CN"/>
        </w:rPr>
        <w:t xml:space="preserve">Fig. </w:t>
      </w:r>
      <w:r>
        <w:rPr>
          <w:rFonts w:eastAsia="等线" w:hint="eastAsia"/>
          <w:bCs/>
          <w:lang w:eastAsia="zh-CN"/>
        </w:rPr>
        <w:t>2</w:t>
      </w:r>
      <w:r>
        <w:rPr>
          <w:rFonts w:eastAsia="等线"/>
          <w:bCs/>
          <w:lang w:val="en-GB" w:eastAsia="zh-CN"/>
        </w:rPr>
        <w:t xml:space="preserve"> Schematic diagram for single cell multiple carriers</w:t>
      </w:r>
    </w:p>
    <w:p w14:paraId="79857BEB" w14:textId="77777777" w:rsidR="00DF5D25" w:rsidRDefault="00000000">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A</w:t>
      </w:r>
      <w:r>
        <w:rPr>
          <w:rFonts w:eastAsia="等线"/>
          <w:bCs/>
          <w:lang w:val="en-GB" w:eastAsia="zh-CN"/>
        </w:rPr>
        <w:t xml:space="preserve">s multiple carriers are </w:t>
      </w:r>
      <w:r>
        <w:rPr>
          <w:rFonts w:eastAsia="等线" w:hint="eastAsia"/>
          <w:bCs/>
          <w:lang w:val="en-GB" w:eastAsia="zh-CN"/>
        </w:rPr>
        <w:t>regarded as one serving cell</w:t>
      </w:r>
      <w:r>
        <w:rPr>
          <w:rFonts w:eastAsia="等线"/>
          <w:bCs/>
          <w:lang w:val="en-GB" w:eastAsia="zh-CN"/>
        </w:rPr>
        <w:t>, characteristics to be further discussed with anticipated benefits are:</w:t>
      </w:r>
    </w:p>
    <w:p w14:paraId="10EFE5FA" w14:textId="77777777" w:rsidR="00DF5D25" w:rsidRDefault="00000000">
      <w:pPr>
        <w:pStyle w:val="aff"/>
        <w:numPr>
          <w:ilvl w:val="0"/>
          <w:numId w:val="17"/>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hint="eastAsia"/>
          <w:b/>
          <w:bCs/>
          <w:lang w:val="en-GB" w:eastAsia="zh-CN"/>
        </w:rPr>
        <w:t>L</w:t>
      </w:r>
      <w:r>
        <w:rPr>
          <w:rFonts w:eastAsia="等线"/>
          <w:b/>
          <w:bCs/>
          <w:lang w:val="en-GB" w:eastAsia="zh-CN"/>
        </w:rPr>
        <w:t xml:space="preserve">ess synchronization signal and broadcast information on carriers in a cell for common </w:t>
      </w:r>
      <w:proofErr w:type="spellStart"/>
      <w:r>
        <w:rPr>
          <w:rFonts w:eastAsia="等线"/>
          <w:b/>
          <w:bCs/>
          <w:lang w:val="en-GB" w:eastAsia="zh-CN"/>
        </w:rPr>
        <w:t>signaling</w:t>
      </w:r>
      <w:proofErr w:type="spellEnd"/>
      <w:r>
        <w:rPr>
          <w:rFonts w:eastAsia="等线"/>
          <w:b/>
          <w:bCs/>
          <w:lang w:val="en-GB" w:eastAsia="zh-CN"/>
        </w:rPr>
        <w:t xml:space="preserve"> overhead reduction and energy saving: </w:t>
      </w:r>
      <w:r>
        <w:rPr>
          <w:rFonts w:eastAsia="等线"/>
          <w:bCs/>
          <w:lang w:val="en-GB" w:eastAsia="zh-CN"/>
        </w:rPr>
        <w:t xml:space="preserve">Synchronization signal can be shared among carriers with adjacent frequency in a cell, which extends SSB-less/on demand SSB operation </w:t>
      </w:r>
      <w:r>
        <w:rPr>
          <w:rFonts w:eastAsia="等线" w:hint="eastAsia"/>
          <w:bCs/>
          <w:lang w:val="en-GB" w:eastAsia="zh-CN"/>
        </w:rPr>
        <w:t>for</w:t>
      </w:r>
      <w:r>
        <w:rPr>
          <w:rFonts w:eastAsia="等线"/>
          <w:bCs/>
          <w:lang w:val="en-GB" w:eastAsia="zh-CN"/>
        </w:rPr>
        <w:t xml:space="preserve"> </w:t>
      </w:r>
      <w:proofErr w:type="spellStart"/>
      <w:r>
        <w:rPr>
          <w:rFonts w:eastAsia="等线"/>
          <w:bCs/>
          <w:lang w:val="en-GB" w:eastAsia="zh-CN"/>
        </w:rPr>
        <w:t>Scell</w:t>
      </w:r>
      <w:proofErr w:type="spellEnd"/>
      <w:r>
        <w:rPr>
          <w:rFonts w:eastAsia="等线"/>
          <w:bCs/>
          <w:lang w:val="en-GB" w:eastAsia="zh-CN"/>
        </w:rPr>
        <w:t xml:space="preserve"> in RRC connected mode supported in 5G NR to carriers in a cell as well as UEs in idle/inactive mode. Common broadcast information for the carriers such as some information in MIB/SIB can be transmitted on only one carrier in the cell, avoiding the overhead of sending the same information on multiple different carriers.</w:t>
      </w:r>
    </w:p>
    <w:p w14:paraId="5E56682F" w14:textId="77777777" w:rsidR="00DF5D25" w:rsidRDefault="00000000">
      <w:pPr>
        <w:pStyle w:val="aff"/>
        <w:numPr>
          <w:ilvl w:val="0"/>
          <w:numId w:val="17"/>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hint="eastAsia"/>
          <w:b/>
          <w:bCs/>
          <w:lang w:val="en-GB" w:eastAsia="zh-CN"/>
        </w:rPr>
        <w:t>R</w:t>
      </w:r>
      <w:r>
        <w:rPr>
          <w:rFonts w:eastAsia="等线"/>
          <w:b/>
          <w:bCs/>
          <w:lang w:val="en-GB" w:eastAsia="zh-CN"/>
        </w:rPr>
        <w:t>andom access carrier selection to reduce the congestion and increase the successful rate:</w:t>
      </w:r>
      <w:r>
        <w:rPr>
          <w:rFonts w:eastAsia="等线"/>
          <w:bCs/>
          <w:lang w:val="en-GB" w:eastAsia="zh-CN"/>
        </w:rPr>
        <w:t xml:space="preserve"> The multiple carriers of a cell are visible by a UE in idle/inactive mode, so that the UE can select the UL/DL carrier for random access procedure.</w:t>
      </w:r>
    </w:p>
    <w:p w14:paraId="33E7AE0A" w14:textId="77777777" w:rsidR="00DF5D25" w:rsidRDefault="00000000">
      <w:pPr>
        <w:pStyle w:val="aff"/>
        <w:numPr>
          <w:ilvl w:val="0"/>
          <w:numId w:val="17"/>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t xml:space="preserve">Paging carrier selection to reduce the paging overhead on all the carriers and UE detection power consumption: </w:t>
      </w:r>
      <w:r>
        <w:rPr>
          <w:rFonts w:eastAsia="等线"/>
          <w:bCs/>
          <w:lang w:val="en-GB" w:eastAsia="zh-CN"/>
        </w:rPr>
        <w:t>The UE needs to determine the carrier to detect paging among the visible multiple carriers of a cell. The mechanism shall consider the balance of the paging load on carriers.</w:t>
      </w:r>
    </w:p>
    <w:p w14:paraId="5A0C7CBD" w14:textId="77777777" w:rsidR="00DF5D25" w:rsidRDefault="00000000">
      <w:pPr>
        <w:pStyle w:val="aff"/>
        <w:numPr>
          <w:ilvl w:val="0"/>
          <w:numId w:val="17"/>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t xml:space="preserve">No handover procedure across carriers in a cell and fast carrier activation reducing the latency and </w:t>
      </w:r>
      <w:proofErr w:type="spellStart"/>
      <w:r>
        <w:rPr>
          <w:rFonts w:eastAsia="等线"/>
          <w:b/>
          <w:bCs/>
          <w:lang w:val="en-GB" w:eastAsia="zh-CN"/>
        </w:rPr>
        <w:t>signaling</w:t>
      </w:r>
      <w:proofErr w:type="spellEnd"/>
      <w:r>
        <w:rPr>
          <w:rFonts w:eastAsia="等线"/>
          <w:b/>
          <w:bCs/>
          <w:lang w:val="en-GB" w:eastAsia="zh-CN"/>
        </w:rPr>
        <w:t xml:space="preserve"> overhead when the camped carrier is switched intra cell</w:t>
      </w:r>
      <w:r>
        <w:rPr>
          <w:rFonts w:eastAsia="等线" w:hint="eastAsia"/>
          <w:b/>
          <w:bCs/>
          <w:lang w:val="en-GB" w:eastAsia="zh-CN"/>
        </w:rPr>
        <w:t>:</w:t>
      </w:r>
      <w:r>
        <w:rPr>
          <w:rFonts w:eastAsia="等线"/>
          <w:bCs/>
          <w:lang w:val="en-GB" w:eastAsia="zh-CN"/>
        </w:rPr>
        <w:t xml:space="preserve"> Intra cell carrier switching can replace conventional inter cell handover, eliminating the need for </w:t>
      </w:r>
      <w:proofErr w:type="spellStart"/>
      <w:r>
        <w:rPr>
          <w:rFonts w:eastAsia="等线"/>
          <w:bCs/>
          <w:lang w:val="en-GB" w:eastAsia="zh-CN"/>
        </w:rPr>
        <w:t>Scell</w:t>
      </w:r>
      <w:proofErr w:type="spellEnd"/>
      <w:r>
        <w:rPr>
          <w:rFonts w:eastAsia="等线"/>
          <w:bCs/>
          <w:lang w:val="en-GB" w:eastAsia="zh-CN"/>
        </w:rPr>
        <w:t xml:space="preserve"> addition/release/activation/deactivation. This is not only seamless mobility but also has the same benefits for load balancing.</w:t>
      </w:r>
    </w:p>
    <w:p w14:paraId="2C1A46F6" w14:textId="77777777" w:rsidR="00DF5D25" w:rsidRDefault="00000000">
      <w:pPr>
        <w:pStyle w:val="aff"/>
        <w:numPr>
          <w:ilvl w:val="0"/>
          <w:numId w:val="17"/>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t>Utilizing the spectrum resource of carriers in a cell as if a large bandwidth resource in a single carrier, that can be flexibly and efficiently scheduled with performance improvement:</w:t>
      </w:r>
      <w:r>
        <w:rPr>
          <w:rFonts w:eastAsia="等线"/>
          <w:bCs/>
          <w:lang w:val="en-GB" w:eastAsia="zh-CN"/>
        </w:rPr>
        <w:t xml:space="preserve"> A single TB </w:t>
      </w:r>
      <w:r>
        <w:rPr>
          <w:rFonts w:eastAsia="等线" w:hint="eastAsia"/>
          <w:bCs/>
          <w:lang w:val="en-GB" w:eastAsia="zh-CN"/>
        </w:rPr>
        <w:t>mapping to</w:t>
      </w:r>
      <w:r>
        <w:rPr>
          <w:rFonts w:eastAsia="等线"/>
          <w:bCs/>
          <w:lang w:val="en-GB" w:eastAsia="zh-CN"/>
        </w:rPr>
        <w:t xml:space="preserve"> multiple carriers in a cell can be scheduled</w:t>
      </w:r>
      <w:r>
        <w:rPr>
          <w:rFonts w:eastAsia="等线" w:hint="eastAsia"/>
          <w:bCs/>
          <w:lang w:val="en-GB" w:eastAsia="zh-CN"/>
        </w:rPr>
        <w:t xml:space="preserve">, which brings the benefits including </w:t>
      </w:r>
      <w:r>
        <w:rPr>
          <w:rFonts w:eastAsia="等线"/>
          <w:bCs/>
          <w:lang w:val="en-GB" w:eastAsia="zh-CN"/>
        </w:rPr>
        <w:t xml:space="preserve">overhead reduction and higher channel coding gain. For example, the overhead of CRC and HARQ-ACK feedback can be reduced. Inter carrier frequency hopping in a cell can </w:t>
      </w:r>
      <w:r>
        <w:rPr>
          <w:rFonts w:eastAsia="等线" w:hint="eastAsia"/>
          <w:bCs/>
          <w:lang w:val="en-GB" w:eastAsia="zh-CN"/>
        </w:rPr>
        <w:t>take advantage of</w:t>
      </w:r>
      <w:r>
        <w:rPr>
          <w:rFonts w:eastAsia="等线"/>
          <w:bCs/>
          <w:lang w:val="en-GB" w:eastAsia="zh-CN"/>
        </w:rPr>
        <w:t xml:space="preserve"> the channel diversity across carriers for better performance. </w:t>
      </w:r>
      <w:r>
        <w:rPr>
          <w:rFonts w:eastAsia="等线" w:hint="eastAsia"/>
          <w:bCs/>
          <w:lang w:val="en-GB" w:eastAsia="zh-CN"/>
        </w:rPr>
        <w:t xml:space="preserve">HARQ retransmission </w:t>
      </w:r>
      <w:r>
        <w:rPr>
          <w:rFonts w:eastAsia="等线"/>
          <w:bCs/>
          <w:lang w:val="en-GB" w:eastAsia="zh-CN"/>
        </w:rPr>
        <w:t xml:space="preserve">can be on a different carrier from the initial transmission carrier, </w:t>
      </w:r>
      <w:r>
        <w:rPr>
          <w:rFonts w:eastAsia="等线" w:hint="eastAsia"/>
          <w:bCs/>
          <w:lang w:val="en-GB" w:eastAsia="zh-CN"/>
        </w:rPr>
        <w:t>reduc</w:t>
      </w:r>
      <w:r>
        <w:rPr>
          <w:rFonts w:eastAsia="等线"/>
          <w:bCs/>
          <w:lang w:val="en-GB" w:eastAsia="zh-CN"/>
        </w:rPr>
        <w:t>ing</w:t>
      </w:r>
      <w:r>
        <w:rPr>
          <w:rFonts w:eastAsia="等线" w:hint="eastAsia"/>
          <w:bCs/>
          <w:lang w:val="en-GB" w:eastAsia="zh-CN"/>
        </w:rPr>
        <w:t xml:space="preserve"> retransmission latency</w:t>
      </w:r>
      <w:r>
        <w:rPr>
          <w:rFonts w:eastAsia="等线"/>
          <w:bCs/>
          <w:lang w:val="en-GB" w:eastAsia="zh-CN"/>
        </w:rPr>
        <w:t xml:space="preserve"> and obtaining the channel diversity gain</w:t>
      </w:r>
      <w:r>
        <w:rPr>
          <w:rFonts w:eastAsia="等线" w:hint="eastAsia"/>
          <w:bCs/>
          <w:lang w:val="en-GB" w:eastAsia="zh-CN"/>
        </w:rPr>
        <w:t>.</w:t>
      </w:r>
    </w:p>
    <w:p w14:paraId="07211F37" w14:textId="77777777" w:rsidR="00DF5D25" w:rsidRDefault="00000000">
      <w:pPr>
        <w:overflowPunct/>
        <w:autoSpaceDE/>
        <w:autoSpaceDN/>
        <w:adjustRightInd/>
        <w:snapToGrid w:val="0"/>
        <w:spacing w:after="120" w:line="280" w:lineRule="atLeast"/>
        <w:jc w:val="both"/>
        <w:textAlignment w:val="auto"/>
        <w:rPr>
          <w:rFonts w:eastAsia="等线"/>
          <w:b/>
          <w:bCs/>
          <w:u w:val="single"/>
          <w:lang w:eastAsia="zh-CN"/>
        </w:rPr>
      </w:pPr>
      <w:r>
        <w:rPr>
          <w:rFonts w:eastAsia="等线"/>
          <w:b/>
          <w:bCs/>
          <w:u w:val="single"/>
          <w:lang w:eastAsia="zh-CN"/>
        </w:rPr>
        <w:t>Flexible UL DL carrier association</w:t>
      </w:r>
    </w:p>
    <w:p w14:paraId="1CB73E46" w14:textId="77777777" w:rsidR="00DF5D25" w:rsidRDefault="00000000">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lastRenderedPageBreak/>
        <w:t>I</w:t>
      </w:r>
      <w:r>
        <w:rPr>
          <w:rFonts w:eastAsia="等线"/>
          <w:bCs/>
          <w:lang w:val="en-GB" w:eastAsia="zh-CN"/>
        </w:rPr>
        <w:t xml:space="preserve">n 5G NR, the UL operating band and DL operating band have </w:t>
      </w:r>
      <w:r>
        <w:rPr>
          <w:rFonts w:eastAsia="等线" w:hint="eastAsia"/>
          <w:bCs/>
          <w:lang w:val="en-GB" w:eastAsia="zh-CN"/>
        </w:rPr>
        <w:t xml:space="preserve">a </w:t>
      </w:r>
      <w:r>
        <w:rPr>
          <w:rFonts w:eastAsia="等线"/>
          <w:bCs/>
          <w:lang w:val="en-GB" w:eastAsia="zh-CN"/>
        </w:rPr>
        <w:t xml:space="preserve">fixed association based on FDD or TDD duplex mode. For an FDD band, the UL and DL spectrums are defined in specification, which are used in pair with fixed one to one association. For a TDD band, UL and DL </w:t>
      </w:r>
      <w:r>
        <w:rPr>
          <w:rFonts w:eastAsia="等线" w:hint="eastAsia"/>
          <w:bCs/>
          <w:lang w:val="en-GB" w:eastAsia="zh-CN"/>
        </w:rPr>
        <w:t>operate</w:t>
      </w:r>
      <w:r>
        <w:rPr>
          <w:rFonts w:eastAsia="等线"/>
          <w:bCs/>
          <w:lang w:val="en-GB" w:eastAsia="zh-CN"/>
        </w:rPr>
        <w:t xml:space="preserve"> </w:t>
      </w:r>
      <w:r>
        <w:rPr>
          <w:rFonts w:eastAsia="等线" w:hint="eastAsia"/>
          <w:bCs/>
          <w:lang w:val="en-GB" w:eastAsia="zh-CN"/>
        </w:rPr>
        <w:t>in</w:t>
      </w:r>
      <w:r>
        <w:rPr>
          <w:rFonts w:eastAsia="等线"/>
          <w:bCs/>
          <w:lang w:val="en-GB" w:eastAsia="zh-CN"/>
        </w:rPr>
        <w:t xml:space="preserve"> the same spectrum. Multiple intra band or inter band UL/DL spectrums can be aggregated based on CA or SUL with specification defined band combination without changing the UL DL spectrum association. In order to make the UL DL spectrum utilization adapt to varying UL DL traffic patterns and service requirements flexibly, evolution needs to be investigated.</w:t>
      </w:r>
    </w:p>
    <w:p w14:paraId="3CDCCD3C" w14:textId="77777777" w:rsidR="00DF5D25" w:rsidRDefault="00000000">
      <w:pPr>
        <w:overflowPunct/>
        <w:autoSpaceDE/>
        <w:autoSpaceDN/>
        <w:adjustRightInd/>
        <w:snapToGrid w:val="0"/>
        <w:spacing w:after="120" w:line="280" w:lineRule="atLeast"/>
        <w:jc w:val="both"/>
        <w:textAlignment w:val="auto"/>
        <w:rPr>
          <w:rFonts w:ascii="PingFang SC" w:hAnsi="PingFang SC" w:hint="eastAsia"/>
          <w:color w:val="2A2F45"/>
        </w:rPr>
      </w:pPr>
      <w:r>
        <w:rPr>
          <w:rFonts w:eastAsia="等线"/>
          <w:bCs/>
          <w:lang w:val="en-GB" w:eastAsia="zh-CN"/>
        </w:rPr>
        <w:t xml:space="preserve">Flexible UL DL carrier association selects UL DL carriers from respective spectrum resource pools and combines the selected UL DL carriers freely, which </w:t>
      </w:r>
      <w:r>
        <w:rPr>
          <w:rFonts w:eastAsia="等线" w:hint="eastAsia"/>
          <w:bCs/>
          <w:lang w:val="en-GB" w:eastAsia="zh-CN"/>
        </w:rPr>
        <w:t>can</w:t>
      </w:r>
      <w:r>
        <w:rPr>
          <w:rFonts w:eastAsia="等线"/>
          <w:bCs/>
          <w:lang w:val="en-GB" w:eastAsia="zh-CN"/>
        </w:rPr>
        <w:t xml:space="preserve"> achieve variable numbers and flexible </w:t>
      </w:r>
      <w:r>
        <w:rPr>
          <w:rFonts w:eastAsia="等线" w:hint="eastAsia"/>
          <w:bCs/>
          <w:lang w:val="en-GB" w:eastAsia="zh-CN"/>
        </w:rPr>
        <w:t>frequencies</w:t>
      </w:r>
      <w:r>
        <w:rPr>
          <w:rFonts w:eastAsia="等线"/>
          <w:bCs/>
          <w:lang w:val="en-GB" w:eastAsia="zh-CN"/>
        </w:rPr>
        <w:t xml:space="preserve"> of UL DL carriers, and enable flexible configuration based on </w:t>
      </w:r>
      <w:r>
        <w:rPr>
          <w:rFonts w:eastAsia="等线" w:hint="eastAsia"/>
          <w:bCs/>
          <w:lang w:val="en-GB" w:eastAsia="zh-CN"/>
        </w:rPr>
        <w:t>practical</w:t>
      </w:r>
      <w:r>
        <w:rPr>
          <w:rFonts w:eastAsia="等线"/>
          <w:bCs/>
          <w:lang w:val="en-GB" w:eastAsia="zh-CN"/>
        </w:rPr>
        <w:t xml:space="preserve"> application scenarios. </w:t>
      </w:r>
      <w:r>
        <w:rPr>
          <w:rFonts w:eastAsia="等线" w:hint="eastAsia"/>
          <w:bCs/>
          <w:lang w:val="en-GB" w:eastAsia="zh-CN"/>
        </w:rPr>
        <w:t>The</w:t>
      </w:r>
      <w:r>
        <w:rPr>
          <w:rFonts w:eastAsia="等线"/>
          <w:bCs/>
          <w:lang w:val="en-GB" w:eastAsia="zh-CN"/>
        </w:rPr>
        <w:t xml:space="preserve"> </w:t>
      </w:r>
      <w:r>
        <w:rPr>
          <w:rFonts w:eastAsia="等线" w:hint="eastAsia"/>
          <w:bCs/>
          <w:lang w:val="en-GB" w:eastAsia="zh-CN"/>
        </w:rPr>
        <w:t>support</w:t>
      </w:r>
      <w:r>
        <w:rPr>
          <w:rFonts w:eastAsia="等线"/>
          <w:bCs/>
          <w:lang w:val="en-GB" w:eastAsia="zh-CN"/>
        </w:rPr>
        <w:t xml:space="preserve"> </w:t>
      </w:r>
      <w:r>
        <w:rPr>
          <w:rFonts w:eastAsia="等线" w:hint="eastAsia"/>
          <w:bCs/>
          <w:lang w:val="en-GB" w:eastAsia="zh-CN"/>
        </w:rPr>
        <w:t>of</w:t>
      </w:r>
      <w:r>
        <w:rPr>
          <w:rFonts w:eastAsia="等线"/>
          <w:bCs/>
          <w:lang w:val="en-GB" w:eastAsia="zh-CN"/>
        </w:rPr>
        <w:t xml:space="preserve"> </w:t>
      </w:r>
      <w:r>
        <w:rPr>
          <w:rFonts w:eastAsia="等线" w:hint="eastAsia"/>
          <w:bCs/>
          <w:lang w:val="en-GB" w:eastAsia="zh-CN"/>
        </w:rPr>
        <w:t>a</w:t>
      </w:r>
      <w:r>
        <w:rPr>
          <w:rFonts w:eastAsia="等线"/>
          <w:bCs/>
          <w:lang w:val="en-GB" w:eastAsia="zh-CN"/>
        </w:rPr>
        <w:t xml:space="preserve">t least a DL carrier in one FDD band associated with a UL carrier in another FDD band, </w:t>
      </w:r>
      <w:r>
        <w:rPr>
          <w:rFonts w:eastAsia="等线" w:hint="eastAsia"/>
          <w:bCs/>
          <w:lang w:val="en-GB" w:eastAsia="zh-CN"/>
        </w:rPr>
        <w:t>and</w:t>
      </w:r>
      <w:r>
        <w:rPr>
          <w:rFonts w:eastAsia="等线"/>
          <w:bCs/>
          <w:lang w:val="en-GB" w:eastAsia="zh-CN"/>
        </w:rPr>
        <w:t xml:space="preserve"> a UL/DL carrier in one FDD band associated with </w:t>
      </w:r>
      <w:r>
        <w:rPr>
          <w:rFonts w:eastAsia="等线" w:hint="eastAsia"/>
          <w:bCs/>
          <w:lang w:val="en-GB" w:eastAsia="zh-CN"/>
        </w:rPr>
        <w:t>the</w:t>
      </w:r>
      <w:r>
        <w:rPr>
          <w:rFonts w:eastAsia="等线"/>
          <w:bCs/>
          <w:lang w:val="en-GB" w:eastAsia="zh-CN"/>
        </w:rPr>
        <w:t xml:space="preserve"> </w:t>
      </w:r>
      <w:r>
        <w:rPr>
          <w:rFonts w:eastAsia="等线" w:hint="eastAsia"/>
          <w:bCs/>
          <w:lang w:val="en-GB" w:eastAsia="zh-CN"/>
        </w:rPr>
        <w:t>carrier</w:t>
      </w:r>
      <w:r>
        <w:rPr>
          <w:rFonts w:eastAsia="等线"/>
          <w:bCs/>
          <w:lang w:val="en-GB" w:eastAsia="zh-CN"/>
        </w:rPr>
        <w:t xml:space="preserve"> </w:t>
      </w:r>
      <w:r>
        <w:rPr>
          <w:rFonts w:eastAsia="等线" w:hint="eastAsia"/>
          <w:bCs/>
          <w:lang w:val="en-GB" w:eastAsia="zh-CN"/>
        </w:rPr>
        <w:t>in</w:t>
      </w:r>
      <w:r>
        <w:rPr>
          <w:rFonts w:eastAsia="等线"/>
          <w:bCs/>
          <w:lang w:val="en-GB" w:eastAsia="zh-CN"/>
        </w:rPr>
        <w:t xml:space="preserve"> another TDD band can be further discussed, as illustrated in </w:t>
      </w:r>
      <w:r>
        <w:rPr>
          <w:rFonts w:eastAsia="等线" w:hint="eastAsia"/>
          <w:bCs/>
          <w:lang w:val="en-GB" w:eastAsia="zh-CN"/>
        </w:rPr>
        <w:t xml:space="preserve">Fig. </w:t>
      </w:r>
      <w:r>
        <w:rPr>
          <w:rFonts w:eastAsia="等线" w:hint="eastAsia"/>
          <w:bCs/>
          <w:lang w:eastAsia="zh-CN"/>
        </w:rPr>
        <w:t>3</w:t>
      </w:r>
      <w:r>
        <w:rPr>
          <w:rFonts w:eastAsia="等线"/>
          <w:bCs/>
          <w:lang w:val="en-GB" w:eastAsia="zh-CN"/>
        </w:rPr>
        <w:t>.</w:t>
      </w:r>
    </w:p>
    <w:p w14:paraId="7DBA4D69" w14:textId="77777777" w:rsidR="00DF5D25" w:rsidRDefault="0069032F">
      <w:pPr>
        <w:jc w:val="center"/>
      </w:pPr>
      <w:r>
        <w:pict w14:anchorId="7F355A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pt;height:246pt">
            <v:imagedata r:id="rId15" o:title=""/>
          </v:shape>
        </w:pict>
      </w:r>
    </w:p>
    <w:p w14:paraId="6F38B472" w14:textId="77777777" w:rsidR="00DF5D25" w:rsidRDefault="00000000">
      <w:pPr>
        <w:overflowPunct/>
        <w:autoSpaceDE/>
        <w:autoSpaceDN/>
        <w:adjustRightInd/>
        <w:snapToGrid w:val="0"/>
        <w:spacing w:after="120" w:line="280" w:lineRule="atLeast"/>
        <w:jc w:val="center"/>
        <w:textAlignment w:val="auto"/>
        <w:rPr>
          <w:rFonts w:eastAsia="等线"/>
          <w:bCs/>
          <w:lang w:eastAsia="zh-CN"/>
        </w:rPr>
      </w:pPr>
      <w:r>
        <w:rPr>
          <w:rFonts w:eastAsia="等线" w:hint="eastAsia"/>
          <w:bCs/>
          <w:lang w:val="en-GB" w:eastAsia="zh-CN"/>
        </w:rPr>
        <w:t xml:space="preserve">Fig. </w:t>
      </w:r>
      <w:r>
        <w:rPr>
          <w:rFonts w:eastAsia="等线" w:hint="eastAsia"/>
          <w:bCs/>
          <w:lang w:eastAsia="zh-CN"/>
        </w:rPr>
        <w:t>3</w:t>
      </w:r>
      <w:r>
        <w:rPr>
          <w:rFonts w:eastAsia="等线" w:hint="eastAsia"/>
          <w:bCs/>
          <w:lang w:val="en-GB" w:eastAsia="zh-CN"/>
        </w:rPr>
        <w:t xml:space="preserve"> </w:t>
      </w:r>
      <w:r>
        <w:rPr>
          <w:rFonts w:eastAsia="等线"/>
          <w:bCs/>
          <w:lang w:val="en-GB" w:eastAsia="zh-CN"/>
        </w:rPr>
        <w:t>Flexible FDD-FDD, FDD-TDD UL DL carrier association</w:t>
      </w:r>
    </w:p>
    <w:p w14:paraId="6D6F6AA1" w14:textId="77777777" w:rsidR="00DF5D25" w:rsidRDefault="00000000">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The</w:t>
      </w:r>
      <w:r>
        <w:rPr>
          <w:rFonts w:eastAsia="等线"/>
          <w:bCs/>
          <w:lang w:val="en-GB" w:eastAsia="zh-CN"/>
        </w:rPr>
        <w:t xml:space="preserve"> </w:t>
      </w:r>
      <w:r>
        <w:rPr>
          <w:rFonts w:eastAsia="等线" w:hint="eastAsia"/>
          <w:bCs/>
          <w:lang w:val="en-GB" w:eastAsia="zh-CN"/>
        </w:rPr>
        <w:t>f</w:t>
      </w:r>
      <w:r>
        <w:rPr>
          <w:rFonts w:eastAsia="等线"/>
          <w:bCs/>
          <w:lang w:val="en-GB" w:eastAsia="zh-CN"/>
        </w:rPr>
        <w:t xml:space="preserve">lexible association </w:t>
      </w:r>
      <w:r>
        <w:rPr>
          <w:rFonts w:eastAsia="等线" w:hint="eastAsia"/>
          <w:bCs/>
          <w:lang w:val="en-GB" w:eastAsia="zh-CN"/>
        </w:rPr>
        <w:t>that</w:t>
      </w:r>
      <w:r>
        <w:rPr>
          <w:rFonts w:eastAsia="等线"/>
          <w:bCs/>
          <w:lang w:val="en-GB" w:eastAsia="zh-CN"/>
        </w:rPr>
        <w:t xml:space="preserve"> UL carriers associate flexibly with same/different number of DL carriers could be applied to the below scenario</w:t>
      </w:r>
      <w:r>
        <w:rPr>
          <w:rFonts w:eastAsia="等线" w:hint="eastAsia"/>
          <w:bCs/>
          <w:lang w:val="en-GB" w:eastAsia="zh-CN"/>
        </w:rPr>
        <w:t>s</w:t>
      </w:r>
      <w:r>
        <w:rPr>
          <w:rFonts w:eastAsia="等线"/>
          <w:bCs/>
          <w:lang w:val="en-GB" w:eastAsia="zh-CN"/>
        </w:rPr>
        <w:t xml:space="preserve"> and the benefits include:</w:t>
      </w:r>
    </w:p>
    <w:p w14:paraId="665A8E02" w14:textId="77777777" w:rsidR="00DF5D25" w:rsidRDefault="00000000">
      <w:pPr>
        <w:pStyle w:val="aff"/>
        <w:numPr>
          <w:ilvl w:val="0"/>
          <w:numId w:val="18"/>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t>Adapt to different UL DL traffic load:</w:t>
      </w:r>
      <w:r>
        <w:rPr>
          <w:rFonts w:eastAsia="等线"/>
          <w:bCs/>
          <w:lang w:val="en-GB" w:eastAsia="zh-CN"/>
        </w:rPr>
        <w:t xml:space="preserve"> This allows the system to flexibly adjust the utilized number of UL DL carriers adapting to different UL </w:t>
      </w:r>
      <w:r>
        <w:rPr>
          <w:rFonts w:eastAsia="等线" w:hint="eastAsia"/>
          <w:bCs/>
          <w:lang w:val="en-GB" w:eastAsia="zh-CN"/>
        </w:rPr>
        <w:t>or</w:t>
      </w:r>
      <w:r>
        <w:rPr>
          <w:rFonts w:eastAsia="等线"/>
          <w:bCs/>
          <w:lang w:val="en-GB" w:eastAsia="zh-CN"/>
        </w:rPr>
        <w:t xml:space="preserve"> DL dominated services. In scenarios requiring substantial </w:t>
      </w:r>
      <w:r>
        <w:rPr>
          <w:rFonts w:eastAsia="等线" w:hint="eastAsia"/>
          <w:bCs/>
          <w:lang w:val="en-GB" w:eastAsia="zh-CN"/>
        </w:rPr>
        <w:t>UL</w:t>
      </w:r>
      <w:r>
        <w:rPr>
          <w:rFonts w:eastAsia="等线"/>
          <w:bCs/>
          <w:lang w:val="en-GB" w:eastAsia="zh-CN"/>
        </w:rPr>
        <w:t xml:space="preserve"> data transfer, more </w:t>
      </w:r>
      <w:r>
        <w:rPr>
          <w:rFonts w:eastAsia="等线" w:hint="eastAsia"/>
          <w:bCs/>
          <w:lang w:val="en-GB" w:eastAsia="zh-CN"/>
        </w:rPr>
        <w:t>UL</w:t>
      </w:r>
      <w:r>
        <w:rPr>
          <w:rFonts w:eastAsia="等线"/>
          <w:bCs/>
          <w:lang w:val="en-GB" w:eastAsia="zh-CN"/>
        </w:rPr>
        <w:t xml:space="preserve"> carriers can be allocated than DL reducing the reliance on DL CA without maintaining the same number of DL carries to save power, and vice versa. </w:t>
      </w:r>
      <w:r>
        <w:rPr>
          <w:rFonts w:eastAsia="等线" w:hint="eastAsia"/>
          <w:bCs/>
          <w:lang w:val="en-GB" w:eastAsia="zh-CN"/>
        </w:rPr>
        <w:t xml:space="preserve">Fig </w:t>
      </w:r>
      <w:r>
        <w:rPr>
          <w:rFonts w:eastAsia="等线" w:hint="eastAsia"/>
          <w:bCs/>
          <w:lang w:eastAsia="zh-CN"/>
        </w:rPr>
        <w:t>4</w:t>
      </w:r>
      <w:r>
        <w:rPr>
          <w:rFonts w:eastAsia="等线" w:hint="eastAsia"/>
          <w:bCs/>
          <w:lang w:val="en-GB" w:eastAsia="zh-CN"/>
        </w:rPr>
        <w:t>.</w:t>
      </w:r>
      <w:r>
        <w:rPr>
          <w:rFonts w:eastAsia="等线"/>
          <w:bCs/>
          <w:lang w:val="en-GB" w:eastAsia="zh-CN"/>
        </w:rPr>
        <w:t xml:space="preserve"> shows an example of carrier usage in this scenario.</w:t>
      </w:r>
    </w:p>
    <w:p w14:paraId="3B06D5BE" w14:textId="77777777" w:rsidR="00DF5D25" w:rsidRDefault="00000000">
      <w:pPr>
        <w:overflowPunct/>
        <w:autoSpaceDE/>
        <w:autoSpaceDN/>
        <w:adjustRightInd/>
        <w:snapToGrid w:val="0"/>
        <w:spacing w:after="120" w:line="280" w:lineRule="atLeast"/>
        <w:jc w:val="center"/>
        <w:textAlignment w:val="auto"/>
        <w:rPr>
          <w:rFonts w:eastAsia="等线"/>
          <w:bCs/>
          <w:lang w:val="en-GB" w:eastAsia="zh-CN"/>
        </w:rPr>
      </w:pPr>
      <w:r>
        <w:rPr>
          <w:rFonts w:eastAsia="等线"/>
          <w:bCs/>
          <w:noProof/>
          <w:lang w:eastAsia="zh-CN"/>
        </w:rPr>
        <mc:AlternateContent>
          <mc:Choice Requires="wpg">
            <w:drawing>
              <wp:inline distT="0" distB="0" distL="0" distR="0" wp14:anchorId="3CEF58DF" wp14:editId="45314432">
                <wp:extent cx="2943860" cy="1975485"/>
                <wp:effectExtent l="0" t="0" r="0" b="0"/>
                <wp:docPr id="22" name="组合 3"/>
                <wp:cNvGraphicFramePr/>
                <a:graphic xmlns:a="http://schemas.openxmlformats.org/drawingml/2006/main">
                  <a:graphicData uri="http://schemas.microsoft.com/office/word/2010/wordprocessingGroup">
                    <wpg:wgp>
                      <wpg:cNvGrpSpPr/>
                      <wpg:grpSpPr>
                        <a:xfrm>
                          <a:off x="0" y="0"/>
                          <a:ext cx="2943998" cy="1975495"/>
                          <a:chOff x="0" y="269657"/>
                          <a:chExt cx="2348420" cy="1392785"/>
                        </a:xfrm>
                      </wpg:grpSpPr>
                      <pic:pic xmlns:pic="http://schemas.openxmlformats.org/drawingml/2006/picture">
                        <pic:nvPicPr>
                          <pic:cNvPr id="23" name="图片 23"/>
                          <pic:cNvPicPr>
                            <a:picLocks noChangeAspect="1"/>
                          </pic:cNvPicPr>
                        </pic:nvPicPr>
                        <pic:blipFill>
                          <a:blip r:embed="rId16"/>
                          <a:stretch>
                            <a:fillRect/>
                          </a:stretch>
                        </pic:blipFill>
                        <pic:spPr>
                          <a:xfrm>
                            <a:off x="0" y="269657"/>
                            <a:ext cx="2208348" cy="445389"/>
                          </a:xfrm>
                          <a:prstGeom prst="rect">
                            <a:avLst/>
                          </a:prstGeom>
                        </pic:spPr>
                      </pic:pic>
                      <pic:pic xmlns:pic="http://schemas.openxmlformats.org/drawingml/2006/picture">
                        <pic:nvPicPr>
                          <pic:cNvPr id="24" name="图片 24"/>
                          <pic:cNvPicPr>
                            <a:picLocks noChangeAspect="1"/>
                          </pic:cNvPicPr>
                        </pic:nvPicPr>
                        <pic:blipFill>
                          <a:blip r:embed="rId17"/>
                          <a:stretch>
                            <a:fillRect/>
                          </a:stretch>
                        </pic:blipFill>
                        <pic:spPr>
                          <a:xfrm>
                            <a:off x="16949" y="1000917"/>
                            <a:ext cx="2160150" cy="456316"/>
                          </a:xfrm>
                          <a:prstGeom prst="rect">
                            <a:avLst/>
                          </a:prstGeom>
                        </pic:spPr>
                      </pic:pic>
                      <wps:wsp>
                        <wps:cNvPr id="25" name="矩形 25"/>
                        <wps:cNvSpPr/>
                        <wps:spPr>
                          <a:xfrm>
                            <a:off x="107060" y="1460406"/>
                            <a:ext cx="2241360" cy="202036"/>
                          </a:xfrm>
                          <a:prstGeom prst="rect">
                            <a:avLst/>
                          </a:prstGeom>
                        </wps:spPr>
                        <wps:txbx>
                          <w:txbxContent>
                            <w:p w14:paraId="6D85EFF2" w14:textId="77777777" w:rsidR="00DF5D25" w:rsidRDefault="00000000">
                              <w:pPr>
                                <w:kinsoku w:val="0"/>
                                <w:autoSpaceDE/>
                                <w:autoSpaceDN/>
                                <w:adjustRightInd/>
                                <w:spacing w:after="0"/>
                                <w:rPr>
                                  <w:sz w:val="17"/>
                                  <w:szCs w:val="24"/>
                                </w:rPr>
                              </w:pPr>
                              <w:r>
                                <w:rPr>
                                  <w:rFonts w:eastAsia="微软雅黑"/>
                                  <w:color w:val="000000"/>
                                  <w:sz w:val="21"/>
                                  <w:szCs w:val="21"/>
                                </w:rPr>
                                <w:t>(b) UL dominated services</w:t>
                              </w:r>
                            </w:p>
                          </w:txbxContent>
                        </wps:txbx>
                        <wps:bodyPr wrap="square">
                          <a:noAutofit/>
                        </wps:bodyPr>
                      </wps:wsp>
                      <wps:wsp>
                        <wps:cNvPr id="26" name="矩形 26"/>
                        <wps:cNvSpPr/>
                        <wps:spPr>
                          <a:xfrm>
                            <a:off x="111196" y="727553"/>
                            <a:ext cx="2167255" cy="398145"/>
                          </a:xfrm>
                          <a:prstGeom prst="rect">
                            <a:avLst/>
                          </a:prstGeom>
                        </wps:spPr>
                        <wps:txbx>
                          <w:txbxContent>
                            <w:p w14:paraId="793B1337" w14:textId="77777777" w:rsidR="00DF5D25" w:rsidRDefault="00000000">
                              <w:pPr>
                                <w:pStyle w:val="aff"/>
                                <w:numPr>
                                  <w:ilvl w:val="0"/>
                                  <w:numId w:val="19"/>
                                </w:numPr>
                                <w:kinsoku w:val="0"/>
                                <w:autoSpaceDE/>
                                <w:autoSpaceDN/>
                                <w:adjustRightInd/>
                                <w:spacing w:after="0"/>
                                <w:ind w:firstLineChars="0"/>
                                <w:rPr>
                                  <w:sz w:val="17"/>
                                  <w:szCs w:val="24"/>
                                </w:rPr>
                              </w:pPr>
                              <w:r>
                                <w:rPr>
                                  <w:rFonts w:eastAsia="微软雅黑"/>
                                  <w:color w:val="000000"/>
                                  <w:sz w:val="21"/>
                                  <w:szCs w:val="21"/>
                                </w:rPr>
                                <w:t>DL dominated services</w:t>
                              </w:r>
                            </w:p>
                          </w:txbxContent>
                        </wps:txbx>
                        <wps:bodyPr wrap="square">
                          <a:noAutofit/>
                        </wps:bodyPr>
                      </wps:wsp>
                    </wpg:wgp>
                  </a:graphicData>
                </a:graphic>
              </wp:inline>
            </w:drawing>
          </mc:Choice>
          <mc:Fallback xmlns:wpsCustomData="http://www.wps.cn/officeDocument/2013/wpsCustomData">
            <w:pict>
              <v:group id="组合 3" o:spid="_x0000_s1026" o:spt="203" style="height:155.55pt;width:231.8pt;" coordorigin="0,269657" coordsize="2348420,1392785" o:gfxdata="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">
                <o:lock v:ext="edit" aspectratio="f"/>
                <v:shape id="_x0000_s1026" o:spid="_x0000_s1026" o:spt="75" type="#_x0000_t75" style="position:absolute;left:0;top:269657;height:445389;width:2208348;" filled="f" o:preferrelative="t" stroked="f" coordsize="21600,21600" o:gfxdata="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RwH8r4A&#10;AADbAAAADwAAAAAAAAABACAAAAAiAAAAZHJzL2Rvd25yZXYueG1sUEsBAhQAFAAAAAgAh07iQDMv&#10;BZ47AAAAOQAAABAAAAAAAAAAAQAgAAAADQEAAGRycy9zaGFwZXhtbC54bWxQSwUGAAAAAAYABgBb&#10;AQAAtwMAAAAA&#10;">
                  <v:fill on="f" focussize="0,0"/>
                  <v:stroke on="f"/>
                  <v:imagedata r:id="rId18" o:title=""/>
                  <o:lock v:ext="edit" aspectratio="t"/>
                </v:shape>
                <v:shape id="_x0000_s1026" o:spid="_x0000_s1026" o:spt="75" type="#_x0000_t75" style="position:absolute;left:16949;top:1000917;height:456316;width:2160150;" filled="f" o:preferrelative="t" stroked="f" coordsize="21600,21600" o:gfxdata="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c+B7vQAA&#10;ANsAAAAPAAAAAAAAAAEAIAAAACIAAABkcnMvZG93bnJldi54bWxQSwECFAAUAAAACACHTuJAMy8F&#10;njsAAAA5AAAAEAAAAAAAAAABACAAAAAMAQAAZHJzL3NoYXBleG1sLnhtbFBLBQYAAAAABgAGAFsB&#10;AAC2AwAAAAA=&#10;">
                  <v:fill on="f" focussize="0,0"/>
                  <v:stroke on="f"/>
                  <v:imagedata r:id="rId19" o:title=""/>
                  <o:lock v:ext="edit" aspectratio="t"/>
                </v:shape>
                <v:rect id="_x0000_s1026" o:spid="_x0000_s1026" o:spt="1" style="position:absolute;left:107060;top:1460406;height:202036;width:2241360;" filled="f" stroked="f" coordsize="21600,21600" o:gfxdata="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JM01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7F7D1F7F">
                        <w:pPr>
                          <w:kinsoku w:val="0"/>
                          <w:autoSpaceDE/>
                          <w:autoSpaceDN/>
                          <w:adjustRightInd/>
                          <w:spacing w:after="0"/>
                          <w:rPr>
                            <w:sz w:val="17"/>
                            <w:szCs w:val="24"/>
                          </w:rPr>
                        </w:pPr>
                        <w:r>
                          <w:rPr>
                            <w:rFonts w:eastAsia="微软雅黑"/>
                            <w:color w:val="000000"/>
                            <w:sz w:val="21"/>
                            <w:szCs w:val="21"/>
                          </w:rPr>
                          <w:t>(b) UL dominated services</w:t>
                        </w:r>
                      </w:p>
                    </w:txbxContent>
                  </v:textbox>
                </v:rect>
                <v:rect id="_x0000_s1026" o:spid="_x0000_s1026" o:spt="1" style="position:absolute;left:111196;top:727553;height:398145;width:2167255;" filled="f" stroked="f" coordsize="21600,21600" o:gfxdata="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72U0K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4E49FA2A">
                        <w:pPr>
                          <w:pStyle w:val="148"/>
                          <w:numPr>
                            <w:ilvl w:val="0"/>
                            <w:numId w:val="19"/>
                          </w:numPr>
                          <w:kinsoku w:val="0"/>
                          <w:autoSpaceDE/>
                          <w:autoSpaceDN/>
                          <w:adjustRightInd/>
                          <w:spacing w:after="0"/>
                          <w:ind w:firstLineChars="0"/>
                          <w:rPr>
                            <w:sz w:val="17"/>
                            <w:szCs w:val="24"/>
                          </w:rPr>
                        </w:pPr>
                        <w:r>
                          <w:rPr>
                            <w:rFonts w:eastAsia="微软雅黑"/>
                            <w:color w:val="000000"/>
                            <w:sz w:val="21"/>
                            <w:szCs w:val="21"/>
                          </w:rPr>
                          <w:t>DL dominated services</w:t>
                        </w:r>
                      </w:p>
                    </w:txbxContent>
                  </v:textbox>
                </v:rect>
                <w10:wrap type="none"/>
                <w10:anchorlock/>
              </v:group>
            </w:pict>
          </mc:Fallback>
        </mc:AlternateContent>
      </w:r>
    </w:p>
    <w:p w14:paraId="1042ACE6" w14:textId="77777777" w:rsidR="00DF5D25" w:rsidRDefault="00000000">
      <w:pPr>
        <w:overflowPunct/>
        <w:autoSpaceDE/>
        <w:autoSpaceDN/>
        <w:adjustRightInd/>
        <w:snapToGrid w:val="0"/>
        <w:spacing w:after="120" w:line="280" w:lineRule="atLeast"/>
        <w:jc w:val="center"/>
        <w:textAlignment w:val="auto"/>
        <w:rPr>
          <w:rFonts w:eastAsia="等线"/>
          <w:bCs/>
          <w:lang w:val="en-GB" w:eastAsia="zh-CN"/>
        </w:rPr>
      </w:pPr>
      <w:r>
        <w:rPr>
          <w:rFonts w:eastAsia="等线" w:hint="eastAsia"/>
          <w:bCs/>
          <w:lang w:val="en-GB" w:eastAsia="zh-CN"/>
        </w:rPr>
        <w:t xml:space="preserve">Fig. </w:t>
      </w:r>
      <w:r>
        <w:rPr>
          <w:rFonts w:eastAsia="等线" w:hint="eastAsia"/>
          <w:bCs/>
          <w:lang w:eastAsia="zh-CN"/>
        </w:rPr>
        <w:t>4</w:t>
      </w:r>
      <w:r>
        <w:rPr>
          <w:rFonts w:eastAsia="等线"/>
          <w:bCs/>
          <w:lang w:val="en-GB" w:eastAsia="zh-CN"/>
        </w:rPr>
        <w:t xml:space="preserve"> Example for flexible UL DL carrier association according to different UL DL traffic load</w:t>
      </w:r>
    </w:p>
    <w:p w14:paraId="68EFA2FB" w14:textId="77777777" w:rsidR="00DF5D25" w:rsidRDefault="00000000">
      <w:pPr>
        <w:pStyle w:val="aff"/>
        <w:numPr>
          <w:ilvl w:val="0"/>
          <w:numId w:val="20"/>
        </w:numPr>
        <w:overflowPunct/>
        <w:autoSpaceDE/>
        <w:autoSpaceDN/>
        <w:adjustRightInd/>
        <w:snapToGrid w:val="0"/>
        <w:spacing w:after="120" w:line="280" w:lineRule="atLeast"/>
        <w:ind w:firstLineChars="0"/>
        <w:jc w:val="both"/>
        <w:textAlignment w:val="auto"/>
        <w:rPr>
          <w:rFonts w:eastAsia="等线"/>
          <w:b/>
          <w:bCs/>
          <w:lang w:val="en-GB" w:eastAsia="zh-CN"/>
        </w:rPr>
      </w:pPr>
      <w:r>
        <w:rPr>
          <w:rFonts w:eastAsia="等线"/>
          <w:b/>
          <w:bCs/>
          <w:lang w:val="en-GB" w:eastAsia="zh-CN"/>
        </w:rPr>
        <w:lastRenderedPageBreak/>
        <w:t xml:space="preserve">Guarantee both capacity and coverage with less demand on involved number of carriers: </w:t>
      </w:r>
      <w:r>
        <w:rPr>
          <w:rFonts w:eastAsia="等线"/>
          <w:bCs/>
          <w:lang w:val="en-GB" w:eastAsia="zh-CN"/>
        </w:rPr>
        <w:t>For instance, for services with higher DL capacity demands, higher frequency DL carrier with adequate bandwidth can be combined with wide coverage lower frequency UL carrier, ensuring the requirements of DL capacity and UL coverage with the traditional paired spectrum resources released.</w:t>
      </w:r>
      <w:r>
        <w:rPr>
          <w:rFonts w:eastAsia="等线"/>
          <w:b/>
          <w:bCs/>
          <w:lang w:val="en-GB" w:eastAsia="zh-CN"/>
        </w:rPr>
        <w:t xml:space="preserve"> </w:t>
      </w:r>
    </w:p>
    <w:p w14:paraId="4C4C7690" w14:textId="77777777" w:rsidR="00DF5D25" w:rsidRDefault="00000000">
      <w:pPr>
        <w:overflowPunct/>
        <w:autoSpaceDE/>
        <w:autoSpaceDN/>
        <w:adjustRightInd/>
        <w:snapToGrid w:val="0"/>
        <w:spacing w:after="120" w:line="280" w:lineRule="atLeast"/>
        <w:jc w:val="both"/>
        <w:textAlignment w:val="auto"/>
        <w:rPr>
          <w:rFonts w:eastAsia="等线"/>
          <w:b/>
          <w:bCs/>
          <w:u w:val="single"/>
          <w:lang w:eastAsia="zh-CN"/>
        </w:rPr>
      </w:pPr>
      <w:r>
        <w:rPr>
          <w:rFonts w:eastAsia="等线"/>
          <w:b/>
          <w:bCs/>
          <w:u w:val="single"/>
          <w:lang w:eastAsia="zh-CN"/>
        </w:rPr>
        <w:t>Flexible carrier switching</w:t>
      </w:r>
    </w:p>
    <w:p w14:paraId="2C6D4410" w14:textId="77777777" w:rsidR="00DF5D25" w:rsidRDefault="00000000">
      <w:pPr>
        <w:overflowPunct/>
        <w:autoSpaceDE/>
        <w:autoSpaceDN/>
        <w:adjustRightInd/>
        <w:snapToGrid w:val="0"/>
        <w:spacing w:after="120" w:line="280" w:lineRule="atLeast"/>
        <w:jc w:val="both"/>
        <w:textAlignment w:val="auto"/>
        <w:rPr>
          <w:rFonts w:eastAsia="等线"/>
          <w:bCs/>
          <w:lang w:val="en-GB" w:eastAsia="zh-CN"/>
        </w:rPr>
      </w:pPr>
      <w:r>
        <w:rPr>
          <w:rFonts w:eastAsia="等线"/>
          <w:bCs/>
          <w:lang w:val="en-GB" w:eastAsia="zh-CN"/>
        </w:rPr>
        <w:t>For 5G NR Tx switching, a UE with 2Tx can have Tx chain(s) dynamically switched among up to 4 UL bands for enabling up to 2Tx UL transmission in one uplink band or simultaneous UL transmissions in two uplink bands at a time. And Rel-19 has specified low band CA allowing Tx/Rx switching between case 1: Tx/Rx on FDD carrier 1 and no Rx on SDL carrier 2 and case 2: Rx on SDL carrier 2 and no Tx/Rx on FDD carrier 1. The Tx/Rx switching specified in 5G NR should be inherited in 6GR and enhancements are to be discussed considering:</w:t>
      </w:r>
    </w:p>
    <w:p w14:paraId="76D8D3CE"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t>Tx/Rx number of the UE</w:t>
      </w:r>
      <w:r>
        <w:rPr>
          <w:rFonts w:eastAsia="等线" w:hint="eastAsia"/>
          <w:b/>
          <w:bCs/>
          <w:lang w:val="en-GB" w:eastAsia="zh-CN"/>
        </w:rPr>
        <w:t>s</w:t>
      </w:r>
      <w:r>
        <w:rPr>
          <w:rFonts w:eastAsia="等线"/>
          <w:b/>
          <w:bCs/>
          <w:lang w:val="en-GB" w:eastAsia="zh-CN"/>
        </w:rPr>
        <w:t xml:space="preserve"> would be diverse and more advanced.</w:t>
      </w:r>
      <w:r>
        <w:rPr>
          <w:rFonts w:eastAsia="等线"/>
          <w:bCs/>
          <w:lang w:val="en-GB" w:eastAsia="zh-CN"/>
        </w:rPr>
        <w:t xml:space="preserve"> For example, a UE capable of 3Tx/4Tx can have Tx chain(s) dynamically switched across multiple UL bands.</w:t>
      </w:r>
    </w:p>
    <w:p w14:paraId="7742764D"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t>Rx switching case can be extended beyond the Rel-19 specified FDD-SDL case.</w:t>
      </w:r>
      <w:r>
        <w:rPr>
          <w:rFonts w:eastAsia="等线"/>
          <w:bCs/>
          <w:lang w:val="en-GB" w:eastAsia="zh-CN"/>
        </w:rPr>
        <w:t xml:space="preserve"> At least </w:t>
      </w:r>
      <w:r>
        <w:rPr>
          <w:rFonts w:eastAsia="等线" w:hint="eastAsia"/>
          <w:bCs/>
          <w:lang w:val="en-GB" w:eastAsia="zh-CN"/>
        </w:rPr>
        <w:t>FDD-TDD</w:t>
      </w:r>
      <w:r>
        <w:rPr>
          <w:rFonts w:eastAsia="等线"/>
          <w:bCs/>
          <w:lang w:val="en-GB" w:eastAsia="zh-CN"/>
        </w:rPr>
        <w:t>,</w:t>
      </w:r>
      <w:r>
        <w:rPr>
          <w:rFonts w:eastAsia="等线" w:hint="eastAsia"/>
          <w:bCs/>
          <w:lang w:val="en-GB" w:eastAsia="zh-CN"/>
        </w:rPr>
        <w:t xml:space="preserve"> TDD-TDD</w:t>
      </w:r>
      <w:r>
        <w:rPr>
          <w:rFonts w:eastAsia="等线"/>
          <w:bCs/>
          <w:lang w:val="en-GB" w:eastAsia="zh-CN"/>
        </w:rPr>
        <w:t xml:space="preserve"> Rx switching can be discussed taking into account the distance of frequencies.</w:t>
      </w:r>
    </w:p>
    <w:p w14:paraId="4BC15A8A"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b/>
          <w:bCs/>
          <w:lang w:val="en-GB" w:eastAsia="zh-CN"/>
        </w:rPr>
      </w:pPr>
      <w:r>
        <w:rPr>
          <w:rFonts w:eastAsia="等线"/>
          <w:b/>
          <w:bCs/>
          <w:lang w:val="en-GB" w:eastAsia="zh-CN"/>
        </w:rPr>
        <w:t xml:space="preserve">The bands for switching can reside within one cell or span multiple cells </w:t>
      </w:r>
      <w:r>
        <w:rPr>
          <w:rFonts w:eastAsia="等线" w:hint="eastAsia"/>
          <w:b/>
          <w:bCs/>
          <w:lang w:val="en-GB" w:eastAsia="zh-CN"/>
        </w:rPr>
        <w:t>when</w:t>
      </w:r>
      <w:r>
        <w:rPr>
          <w:rFonts w:eastAsia="等线"/>
          <w:b/>
          <w:bCs/>
          <w:lang w:val="en-GB" w:eastAsia="zh-CN"/>
        </w:rPr>
        <w:t xml:space="preserve"> </w:t>
      </w:r>
      <w:r>
        <w:rPr>
          <w:rFonts w:eastAsia="等线" w:hint="eastAsia"/>
          <w:b/>
          <w:bCs/>
          <w:lang w:val="en-GB" w:eastAsia="zh-CN"/>
        </w:rPr>
        <w:t>it</w:t>
      </w:r>
      <w:r>
        <w:rPr>
          <w:rFonts w:eastAsia="等线"/>
          <w:b/>
          <w:bCs/>
          <w:lang w:val="en-GB" w:eastAsia="zh-CN"/>
        </w:rPr>
        <w:t xml:space="preserve"> </w:t>
      </w:r>
      <w:r>
        <w:rPr>
          <w:rFonts w:eastAsia="等线" w:hint="eastAsia"/>
          <w:b/>
          <w:bCs/>
          <w:lang w:val="en-GB" w:eastAsia="zh-CN"/>
        </w:rPr>
        <w:t>is</w:t>
      </w:r>
      <w:r>
        <w:rPr>
          <w:rFonts w:eastAsia="等线"/>
          <w:b/>
          <w:bCs/>
          <w:lang w:val="en-GB" w:eastAsia="zh-CN"/>
        </w:rPr>
        <w:t xml:space="preserve"> combin</w:t>
      </w:r>
      <w:r>
        <w:rPr>
          <w:rFonts w:eastAsia="等线" w:hint="eastAsia"/>
          <w:b/>
          <w:bCs/>
          <w:lang w:val="en-GB" w:eastAsia="zh-CN"/>
        </w:rPr>
        <w:t>ed</w:t>
      </w:r>
      <w:r>
        <w:rPr>
          <w:rFonts w:eastAsia="等线"/>
          <w:b/>
          <w:bCs/>
          <w:lang w:val="en-GB" w:eastAsia="zh-CN"/>
        </w:rPr>
        <w:t xml:space="preserve"> with single cell multiple carriers, and the </w:t>
      </w:r>
      <w:r>
        <w:rPr>
          <w:rFonts w:eastAsia="等线" w:hint="eastAsia"/>
          <w:b/>
          <w:bCs/>
          <w:lang w:val="en-GB" w:eastAsia="zh-CN"/>
        </w:rPr>
        <w:t xml:space="preserve">number of </w:t>
      </w:r>
      <w:r>
        <w:rPr>
          <w:rFonts w:eastAsia="等线"/>
          <w:b/>
          <w:bCs/>
          <w:lang w:val="en-GB" w:eastAsia="zh-CN"/>
        </w:rPr>
        <w:t>band</w:t>
      </w:r>
      <w:r>
        <w:rPr>
          <w:rFonts w:eastAsia="等线" w:hint="eastAsia"/>
          <w:b/>
          <w:bCs/>
          <w:lang w:val="en-GB" w:eastAsia="zh-CN"/>
        </w:rPr>
        <w:t>s</w:t>
      </w:r>
      <w:r>
        <w:rPr>
          <w:rFonts w:eastAsia="等线"/>
          <w:b/>
          <w:bCs/>
          <w:lang w:val="en-GB" w:eastAsia="zh-CN"/>
        </w:rPr>
        <w:t xml:space="preserve"> can be 4 or more.</w:t>
      </w:r>
    </w:p>
    <w:p w14:paraId="53BB2FA1" w14:textId="77777777" w:rsidR="00DF5D25" w:rsidRDefault="00000000">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W</w:t>
      </w:r>
      <w:r>
        <w:rPr>
          <w:rFonts w:eastAsia="等线"/>
          <w:bCs/>
          <w:lang w:val="en-GB" w:eastAsia="zh-CN"/>
        </w:rPr>
        <w:t>ith the inheritance and enhancements, the gain brought by Tx/Rx switching in 5G NR is also effective in 6G network.</w:t>
      </w:r>
    </w:p>
    <w:p w14:paraId="4F1F28FA" w14:textId="77777777" w:rsidR="00DF5D25" w:rsidRDefault="00000000">
      <w:pPr>
        <w:pStyle w:val="aff"/>
        <w:numPr>
          <w:ilvl w:val="0"/>
          <w:numId w:val="22"/>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hint="eastAsia"/>
          <w:b/>
          <w:bCs/>
          <w:lang w:eastAsia="zh-CN"/>
        </w:rPr>
        <w:t>T</w:t>
      </w:r>
      <w:r>
        <w:rPr>
          <w:rFonts w:eastAsia="等线"/>
          <w:b/>
          <w:bCs/>
          <w:lang w:eastAsia="zh-CN"/>
        </w:rPr>
        <w:t>hroughput</w:t>
      </w:r>
      <w:r>
        <w:rPr>
          <w:rFonts w:eastAsia="等线"/>
          <w:bCs/>
          <w:lang w:eastAsia="zh-CN"/>
        </w:rPr>
        <w:t xml:space="preserve"> </w:t>
      </w:r>
      <w:r>
        <w:rPr>
          <w:rFonts w:eastAsia="等线" w:hint="eastAsia"/>
          <w:b/>
          <w:bCs/>
          <w:lang w:eastAsia="zh-CN"/>
        </w:rPr>
        <w:t>i</w:t>
      </w:r>
      <w:r>
        <w:rPr>
          <w:rFonts w:eastAsia="等线"/>
          <w:b/>
          <w:bCs/>
          <w:lang w:eastAsia="zh-CN"/>
        </w:rPr>
        <w:t>mprove</w:t>
      </w:r>
      <w:r>
        <w:rPr>
          <w:rFonts w:eastAsia="等线" w:hint="eastAsia"/>
          <w:b/>
          <w:bCs/>
          <w:lang w:eastAsia="zh-CN"/>
        </w:rPr>
        <w:t>ment</w:t>
      </w:r>
      <w:r>
        <w:rPr>
          <w:rFonts w:eastAsia="等线"/>
          <w:b/>
          <w:bCs/>
          <w:lang w:eastAsia="zh-CN"/>
        </w:rPr>
        <w:t xml:space="preserve"> </w:t>
      </w:r>
      <w:r>
        <w:rPr>
          <w:rFonts w:eastAsia="等线"/>
          <w:bCs/>
          <w:lang w:eastAsia="zh-CN"/>
        </w:rPr>
        <w:t>by enabling</w:t>
      </w:r>
      <w:r>
        <w:rPr>
          <w:lang w:val="en-GB" w:eastAsia="zh-CN"/>
        </w:rPr>
        <w:t xml:space="preserve"> multiple Tx/Rx </w:t>
      </w:r>
      <w:r>
        <w:rPr>
          <w:rFonts w:eastAsia="等线"/>
          <w:bCs/>
          <w:lang w:eastAsia="zh-CN"/>
        </w:rPr>
        <w:t>on specific carriers</w:t>
      </w:r>
      <w:r>
        <w:rPr>
          <w:lang w:val="en-GB" w:eastAsia="zh-CN"/>
        </w:rPr>
        <w:t xml:space="preserve"> to support MIMO.</w:t>
      </w:r>
    </w:p>
    <w:p w14:paraId="7973D177" w14:textId="77777777" w:rsidR="00DF5D25" w:rsidRDefault="00000000">
      <w:pPr>
        <w:pStyle w:val="aff"/>
        <w:numPr>
          <w:ilvl w:val="0"/>
          <w:numId w:val="22"/>
        </w:numPr>
        <w:overflowPunct/>
        <w:autoSpaceDE/>
        <w:autoSpaceDN/>
        <w:adjustRightInd/>
        <w:snapToGrid w:val="0"/>
        <w:spacing w:after="120" w:line="280" w:lineRule="atLeast"/>
        <w:ind w:firstLineChars="0"/>
        <w:jc w:val="both"/>
        <w:textAlignment w:val="auto"/>
        <w:rPr>
          <w:color w:val="000000" w:themeColor="text1"/>
        </w:rPr>
      </w:pPr>
      <w:r>
        <w:rPr>
          <w:rFonts w:eastAsia="等线" w:hint="eastAsia"/>
          <w:b/>
          <w:bCs/>
          <w:lang w:val="en-GB" w:eastAsia="zh-CN"/>
        </w:rPr>
        <w:t>M</w:t>
      </w:r>
      <w:r>
        <w:rPr>
          <w:rFonts w:eastAsia="等线"/>
          <w:b/>
          <w:bCs/>
          <w:lang w:val="en-GB" w:eastAsia="zh-CN"/>
        </w:rPr>
        <w:t>ulti-band network c</w:t>
      </w:r>
      <w:r>
        <w:rPr>
          <w:rFonts w:eastAsia="等线"/>
          <w:b/>
          <w:bCs/>
          <w:lang w:eastAsia="zh-CN"/>
        </w:rPr>
        <w:t xml:space="preserve">overage assurance by switching across carriers with different coverage capabilities: </w:t>
      </w:r>
      <w:r>
        <w:rPr>
          <w:rFonts w:eastAsia="等线"/>
          <w:bCs/>
          <w:lang w:eastAsia="zh-CN"/>
        </w:rPr>
        <w:t>An example is shown in Fig</w:t>
      </w:r>
      <w:r>
        <w:rPr>
          <w:rFonts w:eastAsia="等线" w:hint="eastAsia"/>
          <w:bCs/>
          <w:lang w:eastAsia="zh-CN"/>
        </w:rPr>
        <w:t>. 5,</w:t>
      </w:r>
      <w:r>
        <w:rPr>
          <w:rFonts w:eastAsia="等线"/>
          <w:bCs/>
          <w:lang w:eastAsia="zh-CN"/>
        </w:rPr>
        <w:t xml:space="preserve"> a higher frequency band serving the </w:t>
      </w:r>
      <w:r>
        <w:rPr>
          <w:rFonts w:eastAsia="等线"/>
          <w:bCs/>
          <w:lang w:val="en-GB" w:eastAsia="zh-CN"/>
        </w:rPr>
        <w:t>high-capacity hotspots</w:t>
      </w:r>
      <w:r>
        <w:rPr>
          <w:rFonts w:eastAsia="等线"/>
          <w:bCs/>
          <w:lang w:eastAsia="zh-CN"/>
        </w:rPr>
        <w:t xml:space="preserve"> can </w:t>
      </w:r>
      <w:r>
        <w:rPr>
          <w:color w:val="000000" w:themeColor="text1"/>
        </w:rPr>
        <w:t>share the site with the frequency band for</w:t>
      </w:r>
      <w:r>
        <w:rPr>
          <w:rFonts w:eastAsia="等线"/>
          <w:bCs/>
          <w:lang w:val="en-GB" w:eastAsia="zh-CN"/>
        </w:rPr>
        <w:t xml:space="preserve"> foundation</w:t>
      </w:r>
      <w:r>
        <w:rPr>
          <w:color w:val="000000" w:themeColor="text1"/>
        </w:rPr>
        <w:t xml:space="preserve"> </w:t>
      </w:r>
      <w:r>
        <w:rPr>
          <w:rFonts w:eastAsia="等线"/>
          <w:bCs/>
          <w:lang w:val="en-GB" w:eastAsia="zh-CN"/>
        </w:rPr>
        <w:t xml:space="preserve">coverage and seamless coverage is </w:t>
      </w:r>
      <w:r>
        <w:rPr>
          <w:rFonts w:eastAsia="等线" w:hint="eastAsia"/>
          <w:bCs/>
          <w:lang w:val="en-GB" w:eastAsia="zh-CN"/>
        </w:rPr>
        <w:t>g</w:t>
      </w:r>
      <w:r>
        <w:rPr>
          <w:rFonts w:eastAsia="等线"/>
          <w:bCs/>
          <w:lang w:val="en-GB" w:eastAsia="zh-CN"/>
        </w:rPr>
        <w:t>uarantee</w:t>
      </w:r>
      <w:r>
        <w:rPr>
          <w:rFonts w:eastAsia="等线" w:hint="eastAsia"/>
          <w:bCs/>
          <w:lang w:val="en-GB" w:eastAsia="zh-CN"/>
        </w:rPr>
        <w:t>d</w:t>
      </w:r>
      <w:r>
        <w:rPr>
          <w:rFonts w:eastAsia="等线"/>
          <w:bCs/>
          <w:lang w:val="en-GB" w:eastAsia="zh-CN"/>
        </w:rPr>
        <w:t xml:space="preserve"> </w:t>
      </w:r>
      <w:r>
        <w:rPr>
          <w:rFonts w:eastAsia="等线" w:hint="eastAsia"/>
          <w:bCs/>
          <w:lang w:val="en-GB" w:eastAsia="zh-CN"/>
        </w:rPr>
        <w:t>by</w:t>
      </w:r>
      <w:r>
        <w:rPr>
          <w:rFonts w:eastAsia="等线"/>
          <w:bCs/>
          <w:lang w:val="en-GB" w:eastAsia="zh-CN"/>
        </w:rPr>
        <w:t xml:space="preserve"> </w:t>
      </w:r>
      <w:r>
        <w:rPr>
          <w:color w:val="000000" w:themeColor="text1"/>
        </w:rPr>
        <w:t>flexible carrier switching.</w:t>
      </w:r>
    </w:p>
    <w:p w14:paraId="6B37A97B" w14:textId="77777777" w:rsidR="00DF5D25" w:rsidRDefault="00000000">
      <w:pPr>
        <w:overflowPunct/>
        <w:autoSpaceDE/>
        <w:autoSpaceDN/>
        <w:adjustRightInd/>
        <w:snapToGrid w:val="0"/>
        <w:spacing w:after="120" w:line="280" w:lineRule="atLeast"/>
        <w:jc w:val="center"/>
        <w:textAlignment w:val="auto"/>
        <w:rPr>
          <w:rFonts w:eastAsia="等线"/>
          <w:bCs/>
          <w:lang w:val="en-GB" w:eastAsia="zh-CN"/>
        </w:rPr>
      </w:pPr>
      <w:r>
        <w:rPr>
          <w:rFonts w:eastAsia="等线"/>
          <w:bCs/>
          <w:noProof/>
          <w:lang w:eastAsia="zh-CN"/>
        </w:rPr>
        <w:drawing>
          <wp:inline distT="0" distB="0" distL="0" distR="0" wp14:anchorId="0E11FC32" wp14:editId="6304CF52">
            <wp:extent cx="3174365" cy="1377950"/>
            <wp:effectExtent l="0" t="0" r="6985" b="0"/>
            <wp:docPr id="248306261" name="图片 248306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306261" name="图片 24830626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208534" cy="1393338"/>
                    </a:xfrm>
                    <a:prstGeom prst="rect">
                      <a:avLst/>
                    </a:prstGeom>
                    <a:noFill/>
                  </pic:spPr>
                </pic:pic>
              </a:graphicData>
            </a:graphic>
          </wp:inline>
        </w:drawing>
      </w:r>
    </w:p>
    <w:p w14:paraId="516DB936" w14:textId="77777777" w:rsidR="00DF5D25" w:rsidRDefault="00000000">
      <w:pPr>
        <w:overflowPunct/>
        <w:autoSpaceDE/>
        <w:autoSpaceDN/>
        <w:adjustRightInd/>
        <w:snapToGrid w:val="0"/>
        <w:spacing w:after="120" w:line="280" w:lineRule="atLeast"/>
        <w:jc w:val="center"/>
        <w:textAlignment w:val="auto"/>
        <w:rPr>
          <w:rFonts w:eastAsia="等线"/>
          <w:bCs/>
          <w:lang w:eastAsia="zh-CN"/>
        </w:rPr>
      </w:pPr>
      <w:r>
        <w:rPr>
          <w:rFonts w:eastAsia="等线" w:hint="eastAsia"/>
          <w:bCs/>
          <w:lang w:eastAsia="zh-CN"/>
        </w:rPr>
        <w:t>Fig. 5</w:t>
      </w:r>
      <w:r>
        <w:rPr>
          <w:rFonts w:eastAsia="等线"/>
          <w:bCs/>
          <w:lang w:eastAsia="zh-CN"/>
        </w:rPr>
        <w:t xml:space="preserve"> Example for switching across carriers with different coverage capabilities</w:t>
      </w:r>
    </w:p>
    <w:p w14:paraId="79672B40" w14:textId="77777777" w:rsidR="00DF5D25" w:rsidRDefault="00000000">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B</w:t>
      </w:r>
      <w:r>
        <w:rPr>
          <w:rFonts w:eastAsia="等线"/>
          <w:bCs/>
          <w:lang w:val="en-GB" w:eastAsia="zh-CN"/>
        </w:rPr>
        <w:t>ased on the above discussion, we propose to study the considered spectrum fusion technologies for 6GR spectrum utilization and aggregation:</w:t>
      </w:r>
    </w:p>
    <w:p w14:paraId="05F31FE7"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26</w:t>
      </w:r>
      <w:r>
        <w:rPr>
          <w:b/>
          <w:bCs/>
          <w:i/>
          <w:iCs/>
          <w:lang w:val="en-GB" w:eastAsia="zh-CN"/>
        </w:rPr>
        <w:t>: For 6GR spectrum utilization and aggregation, study spectrum fusion technologies including single cell multiple carriers, flexible UL DL carrier association, and flexible carrier switching.</w:t>
      </w:r>
    </w:p>
    <w:p w14:paraId="5B1B98E3" w14:textId="77777777" w:rsidR="00DF5D25" w:rsidRDefault="00000000">
      <w:pPr>
        <w:pStyle w:val="1"/>
        <w:rPr>
          <w:lang w:eastAsia="zh-CN"/>
        </w:rPr>
      </w:pPr>
      <w:r>
        <w:rPr>
          <w:rFonts w:hint="eastAsia"/>
          <w:lang w:eastAsia="zh-CN"/>
        </w:rPr>
        <w:t>Coverage</w:t>
      </w:r>
    </w:p>
    <w:p w14:paraId="4CC5309A" w14:textId="77777777" w:rsidR="00DF5D25" w:rsidRDefault="00000000">
      <w:pPr>
        <w:jc w:val="both"/>
        <w:rPr>
          <w:lang w:eastAsia="zh-CN"/>
        </w:rPr>
      </w:pPr>
      <w:r>
        <w:rPr>
          <w:rFonts w:hint="eastAsia"/>
          <w:lang w:eastAsia="zh-CN"/>
        </w:rPr>
        <w:t xml:space="preserve">Coverage performance of </w:t>
      </w:r>
      <w:r>
        <w:rPr>
          <w:rFonts w:eastAsia="Malgun Gothic"/>
          <w:lang w:eastAsia="ko-KR"/>
        </w:rPr>
        <w:t>cellular</w:t>
      </w:r>
      <w:r>
        <w:rPr>
          <w:rFonts w:hint="eastAsia"/>
          <w:lang w:eastAsia="zh-CN"/>
        </w:rPr>
        <w:t xml:space="preserve"> communication networks is one of the key factors for operators due to its </w:t>
      </w:r>
      <w:r>
        <w:rPr>
          <w:rFonts w:eastAsia="Malgun Gothic"/>
          <w:lang w:eastAsia="ko-KR"/>
        </w:rPr>
        <w:t>direct impact on service quality</w:t>
      </w:r>
      <w:r>
        <w:rPr>
          <w:rFonts w:hint="eastAsia"/>
          <w:lang w:eastAsia="zh-CN"/>
        </w:rPr>
        <w:t xml:space="preserve"> as well as c</w:t>
      </w:r>
      <w:r>
        <w:rPr>
          <w:lang w:eastAsia="zh-CN"/>
        </w:rPr>
        <w:t xml:space="preserve">apital </w:t>
      </w:r>
      <w:r>
        <w:rPr>
          <w:rFonts w:hint="eastAsia"/>
          <w:lang w:eastAsia="zh-CN"/>
        </w:rPr>
        <w:t>e</w:t>
      </w:r>
      <w:r>
        <w:rPr>
          <w:lang w:eastAsia="zh-CN"/>
        </w:rPr>
        <w:t xml:space="preserve">xpenditure </w:t>
      </w:r>
      <w:r>
        <w:rPr>
          <w:rFonts w:hint="eastAsia"/>
          <w:lang w:eastAsia="zh-CN"/>
        </w:rPr>
        <w:t>(</w:t>
      </w:r>
      <w:r>
        <w:rPr>
          <w:rFonts w:eastAsia="Malgun Gothic"/>
          <w:lang w:eastAsia="ko-KR"/>
        </w:rPr>
        <w:t>CAPEX</w:t>
      </w:r>
      <w:r>
        <w:rPr>
          <w:rFonts w:hint="eastAsia"/>
          <w:lang w:eastAsia="zh-CN"/>
        </w:rPr>
        <w:t>)</w:t>
      </w:r>
      <w:r>
        <w:rPr>
          <w:rFonts w:eastAsia="Malgun Gothic"/>
          <w:lang w:eastAsia="ko-KR"/>
        </w:rPr>
        <w:t xml:space="preserve"> and </w:t>
      </w:r>
      <w:r>
        <w:rPr>
          <w:rFonts w:hint="eastAsia"/>
          <w:lang w:eastAsia="zh-CN"/>
        </w:rPr>
        <w:t>o</w:t>
      </w:r>
      <w:r>
        <w:rPr>
          <w:rFonts w:eastAsia="Malgun Gothic"/>
          <w:lang w:eastAsia="ko-KR"/>
        </w:rPr>
        <w:t xml:space="preserve">perating </w:t>
      </w:r>
      <w:proofErr w:type="gramStart"/>
      <w:r>
        <w:rPr>
          <w:rFonts w:hint="eastAsia"/>
          <w:lang w:eastAsia="zh-CN"/>
        </w:rPr>
        <w:t>e</w:t>
      </w:r>
      <w:r>
        <w:rPr>
          <w:rFonts w:eastAsia="Malgun Gothic"/>
          <w:lang w:eastAsia="ko-KR"/>
        </w:rPr>
        <w:t>xpense</w:t>
      </w:r>
      <w:proofErr w:type="gramEnd"/>
      <w:r>
        <w:rPr>
          <w:rFonts w:eastAsia="Malgun Gothic"/>
          <w:lang w:eastAsia="ko-KR"/>
        </w:rPr>
        <w:t xml:space="preserve"> </w:t>
      </w:r>
      <w:r>
        <w:rPr>
          <w:rFonts w:hint="eastAsia"/>
          <w:lang w:eastAsia="zh-CN"/>
        </w:rPr>
        <w:t>(</w:t>
      </w:r>
      <w:r>
        <w:rPr>
          <w:rFonts w:eastAsia="Malgun Gothic"/>
          <w:lang w:eastAsia="ko-KR"/>
        </w:rPr>
        <w:t>OPEX</w:t>
      </w:r>
      <w:r>
        <w:rPr>
          <w:rFonts w:hint="eastAsia"/>
          <w:lang w:eastAsia="zh-CN"/>
        </w:rPr>
        <w:t xml:space="preserve">). In 5G, the </w:t>
      </w:r>
      <w:r>
        <w:rPr>
          <w:lang w:eastAsia="zh-CN"/>
        </w:rPr>
        <w:t>evaluat</w:t>
      </w:r>
      <w:r>
        <w:rPr>
          <w:rFonts w:hint="eastAsia"/>
          <w:lang w:eastAsia="zh-CN"/>
        </w:rPr>
        <w:t>ion for almost all the DL and UL channels have been done, and several bottleneck channels have been identified, including PUSCH, PUCCH, Msg3 of PUSCH, PRACH etc. Then, a series of coverage enhancement WI has been done/initiated [2-4] in Rel 17/18/20. And the following coverage enhancement solutions have been specified:</w:t>
      </w:r>
    </w:p>
    <w:p w14:paraId="43E6729D"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lang w:val="en-GB" w:eastAsia="zh-CN"/>
        </w:rPr>
      </w:pPr>
      <w:r>
        <w:rPr>
          <w:rFonts w:eastAsia="等线" w:hint="eastAsia"/>
          <w:lang w:val="en-GB" w:eastAsia="zh-CN"/>
        </w:rPr>
        <w:t xml:space="preserve">Repetition enhancement, including increased </w:t>
      </w:r>
      <w:r>
        <w:rPr>
          <w:rFonts w:eastAsia="等线"/>
          <w:lang w:val="en-GB" w:eastAsia="zh-CN"/>
        </w:rPr>
        <w:t>repetition</w:t>
      </w:r>
      <w:r>
        <w:rPr>
          <w:rFonts w:eastAsia="等线" w:hint="eastAsia"/>
          <w:lang w:val="en-GB" w:eastAsia="zh-CN"/>
        </w:rPr>
        <w:t xml:space="preserve"> </w:t>
      </w:r>
      <w:r>
        <w:rPr>
          <w:rFonts w:eastAsia="等线"/>
          <w:lang w:val="en-GB" w:eastAsia="zh-CN"/>
        </w:rPr>
        <w:t>numbers</w:t>
      </w:r>
      <w:r>
        <w:rPr>
          <w:rFonts w:eastAsia="等线" w:hint="eastAsia"/>
          <w:lang w:val="en-GB" w:eastAsia="zh-CN"/>
        </w:rPr>
        <w:t>, available slot counting, enabling Msg3 &amp; PRACH repetition, dynamic indication of PUCCH repetition numbers.</w:t>
      </w:r>
    </w:p>
    <w:p w14:paraId="7AC7D5BC"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lang w:val="en-GB" w:eastAsia="zh-CN"/>
        </w:rPr>
      </w:pPr>
      <w:r>
        <w:rPr>
          <w:rFonts w:eastAsia="等线" w:hint="eastAsia"/>
          <w:lang w:val="en-GB" w:eastAsia="zh-CN"/>
        </w:rPr>
        <w:t>TB transmission over multiple slots.</w:t>
      </w:r>
    </w:p>
    <w:p w14:paraId="5F5F924B"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lang w:val="en-GB" w:eastAsia="zh-CN"/>
        </w:rPr>
      </w:pPr>
      <w:r>
        <w:rPr>
          <w:rFonts w:eastAsia="等线" w:hint="eastAsia"/>
          <w:lang w:val="en-GB" w:eastAsia="zh-CN"/>
        </w:rPr>
        <w:lastRenderedPageBreak/>
        <w:t xml:space="preserve">DMRS bundling to </w:t>
      </w:r>
      <w:r>
        <w:rPr>
          <w:rFonts w:eastAsia="等线"/>
          <w:lang w:val="en-GB" w:eastAsia="zh-CN"/>
        </w:rPr>
        <w:t>enable</w:t>
      </w:r>
      <w:r>
        <w:rPr>
          <w:rFonts w:eastAsia="等线" w:hint="eastAsia"/>
          <w:lang w:val="en-GB" w:eastAsia="zh-CN"/>
        </w:rPr>
        <w:t xml:space="preserve"> joint channel estimation.</w:t>
      </w:r>
    </w:p>
    <w:p w14:paraId="707C30F8"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lang w:val="en-GB" w:eastAsia="zh-CN"/>
        </w:rPr>
      </w:pPr>
      <w:r>
        <w:rPr>
          <w:rFonts w:eastAsia="等线" w:hint="eastAsia"/>
          <w:lang w:val="en-GB" w:eastAsia="zh-CN"/>
        </w:rPr>
        <w:t>Enhanced inter-slot frequency hopping with DMRS bundling.</w:t>
      </w:r>
    </w:p>
    <w:p w14:paraId="676F7F3F"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lang w:val="en-GB" w:eastAsia="zh-CN"/>
        </w:rPr>
      </w:pPr>
      <w:r>
        <w:rPr>
          <w:rFonts w:eastAsia="等线" w:hint="eastAsia"/>
          <w:lang w:val="en-GB" w:eastAsia="zh-CN"/>
        </w:rPr>
        <w:t xml:space="preserve">Power domain enhancement, including </w:t>
      </w:r>
      <w:r>
        <w:rPr>
          <w:rFonts w:eastAsia="等线"/>
          <w:lang w:val="en-GB" w:eastAsia="zh-CN"/>
        </w:rPr>
        <w:t>realiz</w:t>
      </w:r>
      <w:r>
        <w:rPr>
          <w:rFonts w:eastAsia="等线" w:hint="eastAsia"/>
          <w:lang w:val="en-GB" w:eastAsia="zh-CN"/>
        </w:rPr>
        <w:t>ing</w:t>
      </w:r>
      <w:r>
        <w:rPr>
          <w:rFonts w:eastAsia="等线"/>
          <w:lang w:val="en-GB" w:eastAsia="zh-CN"/>
        </w:rPr>
        <w:t xml:space="preserve"> increasing UE power high limit for CA and DC</w:t>
      </w:r>
      <w:r>
        <w:rPr>
          <w:rFonts w:eastAsia="等线" w:hint="eastAsia"/>
          <w:lang w:val="en-GB" w:eastAsia="zh-CN"/>
        </w:rPr>
        <w:t>,</w:t>
      </w:r>
      <w:r>
        <w:rPr>
          <w:rFonts w:eastAsia="等线"/>
          <w:lang w:val="en-GB" w:eastAsia="zh-CN"/>
        </w:rPr>
        <w:t xml:space="preserve"> MPR/PAR</w:t>
      </w:r>
      <w:r>
        <w:rPr>
          <w:rFonts w:eastAsia="等线" w:hint="eastAsia"/>
          <w:lang w:val="en-GB" w:eastAsia="zh-CN"/>
        </w:rPr>
        <w:t xml:space="preserve"> reduction.</w:t>
      </w:r>
    </w:p>
    <w:p w14:paraId="3B71761E" w14:textId="77777777" w:rsidR="00DF5D25" w:rsidRDefault="00000000">
      <w:pPr>
        <w:jc w:val="both"/>
        <w:rPr>
          <w:lang w:val="en-GB" w:eastAsia="zh-CN"/>
        </w:rPr>
      </w:pPr>
      <w:r>
        <w:rPr>
          <w:rFonts w:hint="eastAsia"/>
          <w:lang w:val="en-GB" w:eastAsia="zh-CN"/>
        </w:rPr>
        <w:t xml:space="preserve">For 6G system, as the operation frequency may go higher, we should pay more attention to coverage issue. Thus, we think the above coverage enhancement solutions need to be taken into </w:t>
      </w:r>
      <w:r>
        <w:rPr>
          <w:lang w:val="en-GB" w:eastAsia="zh-CN"/>
        </w:rPr>
        <w:t>account</w:t>
      </w:r>
      <w:r>
        <w:rPr>
          <w:rFonts w:hint="eastAsia"/>
          <w:lang w:val="en-GB" w:eastAsia="zh-CN"/>
        </w:rPr>
        <w:t xml:space="preserve"> in 6G DAY-1. Besides, we think repetition technique need to be applied for all the uplink channels. For downlink, repetitions can also be considered, just in case some downlink channel may be the bottleneck.</w:t>
      </w:r>
    </w:p>
    <w:p w14:paraId="0ACD3BC3" w14:textId="77777777" w:rsidR="00DF5D25" w:rsidRDefault="00000000">
      <w:pPr>
        <w:jc w:val="both"/>
        <w:rPr>
          <w:b/>
          <w:bCs/>
          <w:i/>
          <w:iCs/>
          <w:lang w:val="en-GB" w:eastAsia="zh-CN"/>
        </w:rPr>
      </w:pPr>
      <w:r>
        <w:rPr>
          <w:b/>
          <w:bCs/>
          <w:i/>
          <w:iCs/>
          <w:lang w:val="en-GB" w:eastAsia="zh-CN"/>
        </w:rPr>
        <w:t>Proposal</w:t>
      </w:r>
      <w:r>
        <w:rPr>
          <w:rFonts w:hint="eastAsia"/>
          <w:b/>
          <w:bCs/>
          <w:i/>
          <w:iCs/>
          <w:lang w:val="en-GB" w:eastAsia="zh-CN"/>
        </w:rPr>
        <w:t xml:space="preserve"> </w:t>
      </w:r>
      <w:r>
        <w:rPr>
          <w:rFonts w:hint="eastAsia"/>
          <w:b/>
          <w:bCs/>
          <w:i/>
          <w:iCs/>
          <w:lang w:eastAsia="zh-CN"/>
        </w:rPr>
        <w:t>27</w:t>
      </w:r>
      <w:r>
        <w:rPr>
          <w:b/>
          <w:bCs/>
          <w:i/>
          <w:iCs/>
          <w:lang w:val="en-GB" w:eastAsia="zh-CN"/>
        </w:rPr>
        <w:t xml:space="preserve">: </w:t>
      </w:r>
      <w:r>
        <w:rPr>
          <w:rFonts w:hint="eastAsia"/>
          <w:b/>
          <w:bCs/>
          <w:i/>
          <w:iCs/>
          <w:lang w:val="en-GB" w:eastAsia="zh-CN"/>
        </w:rPr>
        <w:t>All the coverage enhancement solutions in 5G need to</w:t>
      </w:r>
      <w:r>
        <w:rPr>
          <w:b/>
          <w:bCs/>
          <w:i/>
          <w:iCs/>
          <w:lang w:val="en-GB" w:eastAsia="zh-CN"/>
        </w:rPr>
        <w:t xml:space="preserve"> be taken into account in 6G DAY-1</w:t>
      </w:r>
      <w:r>
        <w:rPr>
          <w:rFonts w:hint="eastAsia"/>
          <w:b/>
          <w:bCs/>
          <w:i/>
          <w:iCs/>
          <w:lang w:val="en-GB" w:eastAsia="zh-CN"/>
        </w:rPr>
        <w:t>. Repetition technique needs to be supported for all the uplink channels.</w:t>
      </w:r>
    </w:p>
    <w:p w14:paraId="7E7A59AA" w14:textId="77777777" w:rsidR="00DF5D25" w:rsidRDefault="00000000">
      <w:pPr>
        <w:jc w:val="both"/>
        <w:rPr>
          <w:lang w:val="en-GB" w:eastAsia="zh-CN"/>
        </w:rPr>
      </w:pPr>
      <w:r>
        <w:rPr>
          <w:rFonts w:hint="eastAsia"/>
          <w:lang w:val="en-GB" w:eastAsia="zh-CN"/>
        </w:rPr>
        <w:t xml:space="preserve">Considering the practical </w:t>
      </w:r>
      <w:r>
        <w:rPr>
          <w:lang w:val="en-GB" w:eastAsia="zh-CN"/>
        </w:rPr>
        <w:t>network</w:t>
      </w:r>
      <w:r>
        <w:rPr>
          <w:rFonts w:hint="eastAsia"/>
          <w:lang w:val="en-GB" w:eastAsia="zh-CN"/>
        </w:rPr>
        <w:t xml:space="preserve"> </w:t>
      </w:r>
      <w:r>
        <w:rPr>
          <w:lang w:val="en-GB" w:eastAsia="zh-CN"/>
        </w:rPr>
        <w:t>deployment</w:t>
      </w:r>
      <w:r>
        <w:rPr>
          <w:rFonts w:hint="eastAsia"/>
          <w:lang w:val="en-GB" w:eastAsia="zh-CN"/>
        </w:rPr>
        <w:t xml:space="preserve">, to ensure a </w:t>
      </w:r>
      <w:r>
        <w:rPr>
          <w:lang w:val="en-GB" w:eastAsia="zh-CN"/>
        </w:rPr>
        <w:t>seamless</w:t>
      </w:r>
      <w:r>
        <w:rPr>
          <w:rFonts w:hint="eastAsia"/>
          <w:lang w:val="en-GB" w:eastAsia="zh-CN"/>
        </w:rPr>
        <w:t xml:space="preserve"> &amp; </w:t>
      </w:r>
      <w:r>
        <w:rPr>
          <w:lang w:val="en-GB" w:eastAsia="zh-CN"/>
        </w:rPr>
        <w:t>high-quality</w:t>
      </w:r>
      <w:r>
        <w:rPr>
          <w:rFonts w:hint="eastAsia"/>
          <w:lang w:val="en-GB" w:eastAsia="zh-CN"/>
        </w:rPr>
        <w:t xml:space="preserve"> coverage, m</w:t>
      </w:r>
      <w:r>
        <w:rPr>
          <w:lang w:val="en-GB" w:eastAsia="zh-CN"/>
        </w:rPr>
        <w:t>ulti-layer</w:t>
      </w:r>
      <w:r>
        <w:rPr>
          <w:rFonts w:hint="eastAsia"/>
          <w:lang w:val="en-GB" w:eastAsia="zh-CN"/>
        </w:rPr>
        <w:t xml:space="preserve"> </w:t>
      </w:r>
      <w:r>
        <w:rPr>
          <w:lang w:val="en-GB" w:eastAsia="zh-CN"/>
        </w:rPr>
        <w:t>heterogeneous deployment</w:t>
      </w:r>
      <w:r>
        <w:rPr>
          <w:rFonts w:hint="eastAsia"/>
          <w:lang w:val="en-GB" w:eastAsia="zh-CN"/>
        </w:rPr>
        <w:t xml:space="preserve"> may need to be </w:t>
      </w:r>
      <w:r>
        <w:rPr>
          <w:lang w:val="en-GB" w:eastAsia="zh-CN"/>
        </w:rPr>
        <w:t>consider</w:t>
      </w:r>
      <w:r>
        <w:rPr>
          <w:rFonts w:hint="eastAsia"/>
          <w:lang w:val="en-GB" w:eastAsia="zh-CN"/>
        </w:rPr>
        <w:t xml:space="preserve">ed, e.g., BS + NW nodes. In NR Rel-18, </w:t>
      </w:r>
      <w:r>
        <w:rPr>
          <w:lang w:val="en-GB" w:eastAsia="zh-CN"/>
        </w:rPr>
        <w:t>network</w:t>
      </w:r>
      <w:r>
        <w:rPr>
          <w:rFonts w:hint="eastAsia"/>
          <w:lang w:val="en-GB" w:eastAsia="zh-CN"/>
        </w:rPr>
        <w:t xml:space="preserve">-controlled repeater (NCR) was introduced and specified, which enables forwarding signal with beamforming under network control. Similar to NCR, a </w:t>
      </w:r>
      <w:r>
        <w:rPr>
          <w:lang w:val="en-GB" w:eastAsia="zh-CN"/>
        </w:rPr>
        <w:t>kind</w:t>
      </w:r>
      <w:r>
        <w:rPr>
          <w:rFonts w:hint="eastAsia"/>
          <w:lang w:val="en-GB" w:eastAsia="zh-CN"/>
        </w:rPr>
        <w:t xml:space="preserve"> of new promising technique: </w:t>
      </w:r>
      <w:r>
        <w:rPr>
          <w:color w:val="000000"/>
        </w:rPr>
        <w:t>reconfigurable intelligent surfaces</w:t>
      </w:r>
      <w:r>
        <w:rPr>
          <w:rFonts w:hint="eastAsia"/>
          <w:color w:val="000000"/>
          <w:lang w:eastAsia="zh-CN"/>
        </w:rPr>
        <w:t xml:space="preserve"> </w:t>
      </w:r>
      <w:r>
        <w:rPr>
          <w:color w:val="000000"/>
        </w:rPr>
        <w:t>(RIS)</w:t>
      </w:r>
      <w:r>
        <w:rPr>
          <w:rFonts w:hint="eastAsia"/>
          <w:color w:val="000000"/>
          <w:lang w:eastAsia="zh-CN"/>
        </w:rPr>
        <w:t xml:space="preserve"> can also forward the </w:t>
      </w:r>
      <w:r>
        <w:rPr>
          <w:color w:val="000000"/>
        </w:rPr>
        <w:t>incident signals</w:t>
      </w:r>
      <w:r>
        <w:rPr>
          <w:rFonts w:hint="eastAsia"/>
          <w:color w:val="000000"/>
          <w:lang w:eastAsia="zh-CN"/>
        </w:rPr>
        <w:t xml:space="preserve"> with </w:t>
      </w:r>
      <w:r>
        <w:rPr>
          <w:color w:val="000000"/>
          <w:lang w:eastAsia="zh-CN"/>
        </w:rPr>
        <w:t>beamforming</w:t>
      </w:r>
      <w:r>
        <w:rPr>
          <w:rFonts w:hint="eastAsia"/>
          <w:color w:val="000000"/>
          <w:lang w:eastAsia="zh-CN"/>
        </w:rPr>
        <w:t xml:space="preserve"> to expected area to enhance the coverage [5]. We think these two kinds of nodes can be considered to realize </w:t>
      </w:r>
      <w:r>
        <w:rPr>
          <w:rFonts w:hint="eastAsia"/>
          <w:lang w:val="en-GB" w:eastAsia="zh-CN"/>
        </w:rPr>
        <w:t>m</w:t>
      </w:r>
      <w:r>
        <w:rPr>
          <w:lang w:val="en-GB" w:eastAsia="zh-CN"/>
        </w:rPr>
        <w:t>ulti-layer</w:t>
      </w:r>
      <w:r>
        <w:rPr>
          <w:rFonts w:hint="eastAsia"/>
          <w:lang w:val="en-GB" w:eastAsia="zh-CN"/>
        </w:rPr>
        <w:t xml:space="preserve"> </w:t>
      </w:r>
      <w:r>
        <w:rPr>
          <w:lang w:val="en-GB" w:eastAsia="zh-CN"/>
        </w:rPr>
        <w:t>heterogeneous deployment</w:t>
      </w:r>
      <w:r>
        <w:rPr>
          <w:rFonts w:hint="eastAsia"/>
          <w:lang w:val="en-GB" w:eastAsia="zh-CN"/>
        </w:rPr>
        <w:t xml:space="preserve"> and enhance the coverage.</w:t>
      </w:r>
    </w:p>
    <w:p w14:paraId="36CEC6F2" w14:textId="77777777" w:rsidR="00DF5D25" w:rsidRDefault="00000000">
      <w:pPr>
        <w:jc w:val="both"/>
        <w:rPr>
          <w:lang w:val="en-GB" w:eastAsia="zh-CN"/>
        </w:rPr>
      </w:pPr>
      <w:r>
        <w:rPr>
          <w:rFonts w:hint="eastAsia"/>
          <w:lang w:val="en-GB" w:eastAsia="zh-CN"/>
        </w:rPr>
        <w:t xml:space="preserve">For RIS, it has been studied widely in both </w:t>
      </w:r>
      <w:r>
        <w:rPr>
          <w:lang w:val="en-GB" w:eastAsia="zh-CN"/>
        </w:rPr>
        <w:t>academia and industry</w:t>
      </w:r>
      <w:r>
        <w:rPr>
          <w:rFonts w:hint="eastAsia"/>
          <w:lang w:val="en-GB" w:eastAsia="zh-CN"/>
        </w:rPr>
        <w:t xml:space="preserve">, as well as in ETSI, CCSA and IMT-2030 (6G) [6-9]. RIS mainly consists of </w:t>
      </w:r>
      <w:r>
        <w:rPr>
          <w:rFonts w:hint="eastAsia"/>
          <w:lang w:eastAsia="zh-CN"/>
        </w:rPr>
        <w:t>configurable e</w:t>
      </w:r>
      <w:r>
        <w:rPr>
          <w:lang w:eastAsia="zh-CN"/>
        </w:rPr>
        <w:t>lectromagnetic materials</w:t>
      </w:r>
      <w:r>
        <w:rPr>
          <w:rFonts w:hint="eastAsia"/>
          <w:lang w:eastAsia="zh-CN"/>
        </w:rPr>
        <w:t>, e.g., PIN d</w:t>
      </w:r>
      <w:r>
        <w:rPr>
          <w:lang w:eastAsia="zh-CN"/>
        </w:rPr>
        <w:t>iode</w:t>
      </w:r>
      <w:r>
        <w:rPr>
          <w:rFonts w:hint="eastAsia"/>
          <w:lang w:eastAsia="zh-CN"/>
        </w:rPr>
        <w:t xml:space="preserve">, and is capable of adjusting the </w:t>
      </w:r>
      <w:r>
        <w:rPr>
          <w:lang w:eastAsia="zh-CN"/>
        </w:rPr>
        <w:t xml:space="preserve">impinging </w:t>
      </w:r>
      <w:r>
        <w:rPr>
          <w:rFonts w:hint="eastAsia"/>
          <w:lang w:eastAsia="zh-CN"/>
        </w:rPr>
        <w:t>wireless signal</w:t>
      </w:r>
      <w:r>
        <w:rPr>
          <w:lang w:eastAsia="zh-CN"/>
        </w:rPr>
        <w:t>’</w:t>
      </w:r>
      <w:r>
        <w:rPr>
          <w:rFonts w:hint="eastAsia"/>
          <w:lang w:eastAsia="zh-CN"/>
        </w:rPr>
        <w:t xml:space="preserve">s phase or/and </w:t>
      </w:r>
      <w:proofErr w:type="gramStart"/>
      <w:r>
        <w:rPr>
          <w:rFonts w:hint="eastAsia"/>
          <w:lang w:eastAsia="zh-CN"/>
        </w:rPr>
        <w:t>amplitude</w:t>
      </w:r>
      <w:r>
        <w:rPr>
          <w:lang w:eastAsia="zh-CN"/>
        </w:rPr>
        <w:t>, and</w:t>
      </w:r>
      <w:proofErr w:type="gramEnd"/>
      <w:r>
        <w:rPr>
          <w:lang w:eastAsia="zh-CN"/>
        </w:rPr>
        <w:t xml:space="preserve"> then control </w:t>
      </w:r>
      <w:r>
        <w:rPr>
          <w:rFonts w:hint="eastAsia"/>
          <w:lang w:eastAsia="zh-CN"/>
        </w:rPr>
        <w:t>its</w:t>
      </w:r>
      <w:r>
        <w:rPr>
          <w:lang w:eastAsia="zh-CN"/>
        </w:rPr>
        <w:t xml:space="preserve"> propagation direction</w:t>
      </w:r>
      <w:r>
        <w:rPr>
          <w:rFonts w:hint="eastAsia"/>
          <w:lang w:eastAsia="zh-CN"/>
        </w:rPr>
        <w:t xml:space="preserve"> in a beamforming manner, which makes the </w:t>
      </w:r>
      <w:r>
        <w:t>dynamically</w:t>
      </w:r>
      <w:r>
        <w:rPr>
          <w:rFonts w:hint="eastAsia"/>
        </w:rPr>
        <w:t xml:space="preserve"> </w:t>
      </w:r>
      <w:r>
        <w:t>fluctuating</w:t>
      </w:r>
      <w:r>
        <w:rPr>
          <w:lang w:eastAsia="zh-CN"/>
        </w:rPr>
        <w:t xml:space="preserve"> wireless</w:t>
      </w:r>
      <w:r>
        <w:rPr>
          <w:rFonts w:hint="eastAsia"/>
          <w:lang w:eastAsia="zh-CN"/>
        </w:rPr>
        <w:t xml:space="preserve"> </w:t>
      </w:r>
      <w:r>
        <w:rPr>
          <w:lang w:eastAsia="zh-CN"/>
        </w:rPr>
        <w:t>propagation</w:t>
      </w:r>
      <w:r>
        <w:rPr>
          <w:rFonts w:hint="eastAsia"/>
          <w:lang w:eastAsia="zh-CN"/>
        </w:rPr>
        <w:t xml:space="preserve"> environment</w:t>
      </w:r>
      <w:r>
        <w:rPr>
          <w:lang w:eastAsia="zh-CN"/>
        </w:rPr>
        <w:t xml:space="preserve"> programmable</w:t>
      </w:r>
      <w:r>
        <w:rPr>
          <w:rFonts w:hint="eastAsia"/>
          <w:lang w:eastAsia="zh-CN"/>
        </w:rPr>
        <w:t>. Till now, a</w:t>
      </w:r>
      <w:r>
        <w:rPr>
          <w:lang w:val="en-GB" w:eastAsia="zh-CN"/>
        </w:rPr>
        <w:t xml:space="preserve"> series of RIS prototypes</w:t>
      </w:r>
      <w:r>
        <w:rPr>
          <w:rFonts w:hint="eastAsia"/>
          <w:lang w:val="en-GB" w:eastAsia="zh-CN"/>
        </w:rPr>
        <w:t xml:space="preserve"> </w:t>
      </w:r>
      <w:r>
        <w:rPr>
          <w:lang w:val="en-GB" w:eastAsia="zh-CN"/>
        </w:rPr>
        <w:t>have been launched by colleges and companies</w:t>
      </w:r>
      <w:r>
        <w:rPr>
          <w:rFonts w:hint="eastAsia"/>
          <w:lang w:val="en-GB" w:eastAsia="zh-CN"/>
        </w:rPr>
        <w:t xml:space="preserve"> </w:t>
      </w:r>
      <w:r>
        <w:rPr>
          <w:lang w:val="en-GB" w:eastAsia="zh-CN"/>
        </w:rPr>
        <w:t>in different regions, and various tests &amp; verifications</w:t>
      </w:r>
      <w:r>
        <w:rPr>
          <w:rFonts w:hint="eastAsia"/>
          <w:lang w:val="en-GB" w:eastAsia="zh-CN"/>
        </w:rPr>
        <w:t xml:space="preserve"> </w:t>
      </w:r>
      <w:r>
        <w:rPr>
          <w:lang w:val="en-GB" w:eastAsia="zh-CN"/>
        </w:rPr>
        <w:t>have been done. Based on the field</w:t>
      </w:r>
      <w:r>
        <w:rPr>
          <w:rFonts w:hint="eastAsia"/>
          <w:lang w:val="en-GB" w:eastAsia="zh-CN"/>
        </w:rPr>
        <w:t xml:space="preserve"> </w:t>
      </w:r>
      <w:r>
        <w:rPr>
          <w:lang w:val="en-GB" w:eastAsia="zh-CN"/>
        </w:rPr>
        <w:t>trial, a promising coverage/capacity performance</w:t>
      </w:r>
      <w:r>
        <w:rPr>
          <w:rFonts w:hint="eastAsia"/>
          <w:lang w:val="en-GB" w:eastAsia="zh-CN"/>
        </w:rPr>
        <w:t xml:space="preserve"> </w:t>
      </w:r>
      <w:r>
        <w:rPr>
          <w:lang w:val="en-GB" w:eastAsia="zh-CN"/>
        </w:rPr>
        <w:t>gain can be observed</w:t>
      </w:r>
      <w:r>
        <w:rPr>
          <w:rFonts w:hint="eastAsia"/>
          <w:lang w:val="en-GB" w:eastAsia="zh-CN"/>
        </w:rPr>
        <w:t>, e.g., 3~6dB for FR1, more than 10 dB for FR2</w:t>
      </w:r>
      <w:r>
        <w:rPr>
          <w:lang w:val="en-GB" w:eastAsia="zh-CN"/>
        </w:rPr>
        <w:t>.</w:t>
      </w:r>
      <w:r>
        <w:rPr>
          <w:rFonts w:hint="eastAsia"/>
          <w:lang w:val="en-GB" w:eastAsia="zh-CN"/>
        </w:rPr>
        <w:t xml:space="preserve"> Fig. </w:t>
      </w:r>
      <w:r>
        <w:rPr>
          <w:rFonts w:hint="eastAsia"/>
          <w:lang w:eastAsia="zh-CN"/>
        </w:rPr>
        <w:t>6</w:t>
      </w:r>
      <w:r>
        <w:rPr>
          <w:rFonts w:hint="eastAsia"/>
          <w:lang w:val="en-GB" w:eastAsia="zh-CN"/>
        </w:rPr>
        <w:t xml:space="preserve"> illustrates a kind of m</w:t>
      </w:r>
      <w:r>
        <w:rPr>
          <w:lang w:val="en-GB" w:eastAsia="zh-CN"/>
        </w:rPr>
        <w:t>ulti-layer</w:t>
      </w:r>
      <w:r>
        <w:rPr>
          <w:rFonts w:hint="eastAsia"/>
          <w:lang w:val="en-GB" w:eastAsia="zh-CN"/>
        </w:rPr>
        <w:t xml:space="preserve"> </w:t>
      </w:r>
      <w:r>
        <w:rPr>
          <w:lang w:val="en-GB" w:eastAsia="zh-CN"/>
        </w:rPr>
        <w:t>heterogeneous deployment</w:t>
      </w:r>
      <w:r>
        <w:rPr>
          <w:rFonts w:hint="eastAsia"/>
          <w:lang w:val="en-GB" w:eastAsia="zh-CN"/>
        </w:rPr>
        <w:t>, with the deployment of RIS, the coverage hole can be filled.</w:t>
      </w:r>
    </w:p>
    <w:p w14:paraId="35B2F2E1" w14:textId="77777777" w:rsidR="00DF5D25" w:rsidRDefault="00000000">
      <w:pPr>
        <w:jc w:val="center"/>
        <w:rPr>
          <w:lang w:val="zh-CN" w:eastAsia="zh-CN"/>
        </w:rPr>
      </w:pPr>
      <w:r>
        <w:rPr>
          <w:lang w:val="zh-CN" w:eastAsia="zh-CN"/>
        </w:rPr>
        <w:object w:dxaOrig="4770" w:dyaOrig="2920" w14:anchorId="4A926FBB">
          <v:shape id="_x0000_i1026" type="#_x0000_t75" style="width:238.5pt;height:146pt" o:ole="">
            <v:imagedata r:id="rId21" o:title=""/>
          </v:shape>
          <o:OLEObject Type="Embed" ProgID="Visio.Drawing.11" ShapeID="_x0000_i1026" DrawAspect="Content" ObjectID="_1816684691" r:id="rId22"/>
        </w:object>
      </w:r>
    </w:p>
    <w:p w14:paraId="2D1C67B9" w14:textId="77777777" w:rsidR="00DF5D25" w:rsidRDefault="00000000">
      <w:pPr>
        <w:overflowPunct/>
        <w:autoSpaceDE/>
        <w:autoSpaceDN/>
        <w:adjustRightInd/>
        <w:snapToGrid w:val="0"/>
        <w:spacing w:after="120" w:line="280" w:lineRule="atLeast"/>
        <w:jc w:val="center"/>
        <w:textAlignment w:val="auto"/>
        <w:rPr>
          <w:rFonts w:eastAsia="等线"/>
          <w:bCs/>
          <w:lang w:eastAsia="zh-CN"/>
        </w:rPr>
      </w:pPr>
      <w:r>
        <w:rPr>
          <w:rFonts w:eastAsia="等线" w:hint="eastAsia"/>
          <w:bCs/>
          <w:lang w:eastAsia="zh-CN"/>
        </w:rPr>
        <w:t>Fig. 6</w:t>
      </w:r>
      <w:r>
        <w:rPr>
          <w:rFonts w:eastAsia="等线"/>
          <w:bCs/>
          <w:lang w:eastAsia="zh-CN"/>
        </w:rPr>
        <w:t xml:space="preserve"> </w:t>
      </w:r>
      <w:proofErr w:type="gramStart"/>
      <w:r>
        <w:rPr>
          <w:rFonts w:hint="eastAsia"/>
          <w:lang w:val="en-GB" w:eastAsia="zh-CN"/>
        </w:rPr>
        <w:t>M</w:t>
      </w:r>
      <w:r>
        <w:rPr>
          <w:lang w:val="en-GB" w:eastAsia="zh-CN"/>
        </w:rPr>
        <w:t>ulti-layer</w:t>
      </w:r>
      <w:proofErr w:type="gramEnd"/>
      <w:r>
        <w:rPr>
          <w:rFonts w:hint="eastAsia"/>
          <w:lang w:val="en-GB" w:eastAsia="zh-CN"/>
        </w:rPr>
        <w:t xml:space="preserve"> </w:t>
      </w:r>
      <w:r>
        <w:rPr>
          <w:lang w:val="en-GB" w:eastAsia="zh-CN"/>
        </w:rPr>
        <w:t>heterogeneous deployment</w:t>
      </w:r>
      <w:r>
        <w:rPr>
          <w:rFonts w:hint="eastAsia"/>
          <w:lang w:val="en-GB" w:eastAsia="zh-CN"/>
        </w:rPr>
        <w:t xml:space="preserve"> (take RIS as an example)</w:t>
      </w:r>
    </w:p>
    <w:p w14:paraId="35C3F0B6"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28</w:t>
      </w:r>
      <w:r>
        <w:rPr>
          <w:b/>
          <w:bCs/>
          <w:i/>
          <w:iCs/>
          <w:lang w:val="en-GB" w:eastAsia="zh-CN"/>
        </w:rPr>
        <w:t>: The multi-layer deployment with network</w:t>
      </w:r>
      <w:r>
        <w:rPr>
          <w:rFonts w:hint="eastAsia"/>
          <w:b/>
          <w:bCs/>
          <w:i/>
          <w:iCs/>
          <w:lang w:val="en-GB" w:eastAsia="zh-CN"/>
        </w:rPr>
        <w:t>-</w:t>
      </w:r>
      <w:r>
        <w:rPr>
          <w:b/>
          <w:bCs/>
          <w:i/>
          <w:iCs/>
          <w:lang w:val="en-GB" w:eastAsia="zh-CN"/>
        </w:rPr>
        <w:t>controlled nodes</w:t>
      </w:r>
      <w:r>
        <w:rPr>
          <w:rFonts w:hint="eastAsia"/>
          <w:b/>
          <w:bCs/>
          <w:i/>
          <w:iCs/>
          <w:lang w:val="en-GB" w:eastAsia="zh-CN"/>
        </w:rPr>
        <w:t>,</w:t>
      </w:r>
      <w:r>
        <w:rPr>
          <w:b/>
          <w:bCs/>
          <w:i/>
          <w:iCs/>
          <w:lang w:val="en-GB" w:eastAsia="zh-CN"/>
        </w:rPr>
        <w:t xml:space="preserve"> e.g.,</w:t>
      </w:r>
      <w:r>
        <w:rPr>
          <w:rFonts w:hint="eastAsia"/>
          <w:b/>
          <w:bCs/>
          <w:i/>
          <w:iCs/>
          <w:lang w:val="en-GB" w:eastAsia="zh-CN"/>
        </w:rPr>
        <w:t xml:space="preserve"> NCR,</w:t>
      </w:r>
      <w:r>
        <w:rPr>
          <w:b/>
          <w:bCs/>
          <w:i/>
          <w:iCs/>
          <w:lang w:val="en-GB" w:eastAsia="zh-CN"/>
        </w:rPr>
        <w:t xml:space="preserve"> RIS</w:t>
      </w:r>
      <w:r>
        <w:rPr>
          <w:rFonts w:hint="eastAsia"/>
          <w:b/>
          <w:bCs/>
          <w:i/>
          <w:iCs/>
          <w:lang w:val="en-GB" w:eastAsia="zh-CN"/>
        </w:rPr>
        <w:t>, can be considered to realize</w:t>
      </w:r>
      <w:r>
        <w:t xml:space="preserve"> </w:t>
      </w:r>
      <w:r>
        <w:rPr>
          <w:b/>
          <w:bCs/>
          <w:i/>
          <w:iCs/>
          <w:lang w:val="en-GB" w:eastAsia="zh-CN"/>
        </w:rPr>
        <w:t>seamless &amp; high-quality coverage.</w:t>
      </w:r>
    </w:p>
    <w:p w14:paraId="38F63B0D" w14:textId="77777777" w:rsidR="00DF5D25" w:rsidRDefault="00000000">
      <w:pPr>
        <w:pStyle w:val="1"/>
        <w:rPr>
          <w:lang w:eastAsia="zh-CN"/>
        </w:rPr>
      </w:pPr>
      <w:r>
        <w:rPr>
          <w:rFonts w:hint="eastAsia"/>
          <w:lang w:eastAsia="zh-CN"/>
        </w:rPr>
        <w:t>Duplex</w:t>
      </w:r>
    </w:p>
    <w:p w14:paraId="59443FC2" w14:textId="77777777" w:rsidR="00DF5D25" w:rsidRDefault="00000000">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5G</w:t>
      </w:r>
      <w:r>
        <w:rPr>
          <w:rFonts w:eastAsia="等线"/>
          <w:bCs/>
          <w:lang w:val="en-GB" w:eastAsia="zh-CN"/>
        </w:rPr>
        <w:t xml:space="preserve"> </w:t>
      </w:r>
      <w:r>
        <w:rPr>
          <w:rFonts w:eastAsia="等线" w:hint="eastAsia"/>
          <w:bCs/>
          <w:lang w:val="en-GB" w:eastAsia="zh-CN"/>
        </w:rPr>
        <w:t>NR</w:t>
      </w:r>
      <w:r>
        <w:rPr>
          <w:rFonts w:eastAsia="等线"/>
          <w:bCs/>
          <w:lang w:val="en-GB" w:eastAsia="zh-CN"/>
        </w:rPr>
        <w:t xml:space="preserve"> </w:t>
      </w:r>
      <w:r>
        <w:rPr>
          <w:rFonts w:eastAsia="等线" w:hint="eastAsia"/>
          <w:bCs/>
          <w:lang w:val="en-GB" w:eastAsia="zh-CN"/>
        </w:rPr>
        <w:t>supports</w:t>
      </w:r>
      <w:r>
        <w:rPr>
          <w:rFonts w:eastAsia="等线"/>
          <w:bCs/>
          <w:lang w:val="en-GB" w:eastAsia="zh-CN"/>
        </w:rPr>
        <w:t xml:space="preserve"> </w:t>
      </w:r>
      <w:r>
        <w:rPr>
          <w:rFonts w:eastAsia="等线" w:hint="eastAsia"/>
          <w:bCs/>
          <w:lang w:val="en-GB" w:eastAsia="zh-CN"/>
        </w:rPr>
        <w:t>FDD</w:t>
      </w:r>
      <w:r>
        <w:rPr>
          <w:rFonts w:eastAsia="等线"/>
          <w:bCs/>
          <w:lang w:val="en-GB" w:eastAsia="zh-CN"/>
        </w:rPr>
        <w:t xml:space="preserve"> </w:t>
      </w:r>
      <w:r>
        <w:rPr>
          <w:rFonts w:eastAsia="等线" w:hint="eastAsia"/>
          <w:bCs/>
          <w:lang w:val="en-GB" w:eastAsia="zh-CN"/>
        </w:rPr>
        <w:t>and</w:t>
      </w:r>
      <w:r>
        <w:rPr>
          <w:rFonts w:eastAsia="等线"/>
          <w:bCs/>
          <w:lang w:val="en-GB" w:eastAsia="zh-CN"/>
        </w:rPr>
        <w:t xml:space="preserve"> </w:t>
      </w:r>
      <w:r>
        <w:rPr>
          <w:rFonts w:eastAsia="等线" w:hint="eastAsia"/>
          <w:bCs/>
          <w:lang w:val="en-GB" w:eastAsia="zh-CN"/>
        </w:rPr>
        <w:t>TDD</w:t>
      </w:r>
      <w:r>
        <w:rPr>
          <w:rFonts w:eastAsia="等线"/>
          <w:bCs/>
          <w:lang w:val="en-GB" w:eastAsia="zh-CN"/>
        </w:rPr>
        <w:t xml:space="preserve"> </w:t>
      </w:r>
      <w:r>
        <w:rPr>
          <w:rFonts w:eastAsia="等线" w:hint="eastAsia"/>
          <w:bCs/>
          <w:lang w:val="en-GB" w:eastAsia="zh-CN"/>
        </w:rPr>
        <w:t>as</w:t>
      </w:r>
      <w:r>
        <w:rPr>
          <w:rFonts w:eastAsia="等线"/>
          <w:bCs/>
          <w:lang w:val="en-GB" w:eastAsia="zh-CN"/>
        </w:rPr>
        <w:t xml:space="preserve"> </w:t>
      </w:r>
      <w:r>
        <w:rPr>
          <w:rFonts w:eastAsia="等线" w:hint="eastAsia"/>
          <w:bCs/>
          <w:lang w:val="en-GB" w:eastAsia="zh-CN"/>
        </w:rPr>
        <w:t>the</w:t>
      </w:r>
      <w:r>
        <w:rPr>
          <w:rFonts w:eastAsia="等线"/>
          <w:bCs/>
          <w:lang w:val="en-GB" w:eastAsia="zh-CN"/>
        </w:rPr>
        <w:t xml:space="preserve"> </w:t>
      </w:r>
      <w:r>
        <w:rPr>
          <w:rFonts w:eastAsia="等线" w:hint="eastAsia"/>
          <w:bCs/>
          <w:lang w:val="en-GB" w:eastAsia="zh-CN"/>
        </w:rPr>
        <w:t>basic</w:t>
      </w:r>
      <w:r>
        <w:rPr>
          <w:rFonts w:eastAsia="等线"/>
          <w:bCs/>
          <w:lang w:val="en-GB" w:eastAsia="zh-CN"/>
        </w:rPr>
        <w:t xml:space="preserve"> </w:t>
      </w:r>
      <w:r>
        <w:rPr>
          <w:rFonts w:eastAsia="等线" w:hint="eastAsia"/>
          <w:bCs/>
          <w:lang w:val="en-GB" w:eastAsia="zh-CN"/>
        </w:rPr>
        <w:t>duplex</w:t>
      </w:r>
      <w:r>
        <w:rPr>
          <w:rFonts w:eastAsia="等线"/>
          <w:bCs/>
          <w:lang w:val="en-GB" w:eastAsia="zh-CN"/>
        </w:rPr>
        <w:t xml:space="preserve"> </w:t>
      </w:r>
      <w:r>
        <w:rPr>
          <w:rFonts w:eastAsia="等线" w:hint="eastAsia"/>
          <w:bCs/>
          <w:lang w:val="en-GB" w:eastAsia="zh-CN"/>
        </w:rPr>
        <w:t>modes</w:t>
      </w:r>
      <w:r>
        <w:rPr>
          <w:rFonts w:eastAsia="等线"/>
          <w:bCs/>
          <w:lang w:val="en-GB" w:eastAsia="zh-CN"/>
        </w:rPr>
        <w:t xml:space="preserve"> which need to be also supported for 6GR air interface</w:t>
      </w:r>
      <w:r>
        <w:rPr>
          <w:rFonts w:eastAsia="等线" w:hint="eastAsia"/>
          <w:bCs/>
          <w:lang w:val="en-GB" w:eastAsia="zh-CN"/>
        </w:rPr>
        <w:t>.</w:t>
      </w:r>
      <w:r>
        <w:rPr>
          <w:rFonts w:eastAsia="等线"/>
          <w:bCs/>
          <w:lang w:val="en-GB" w:eastAsia="zh-CN"/>
        </w:rPr>
        <w:t xml:space="preserve"> Dynamic TDD was specified for 5G NR in order to match the dynamically chang</w:t>
      </w:r>
      <w:r>
        <w:rPr>
          <w:rFonts w:eastAsia="等线" w:hint="eastAsia"/>
          <w:bCs/>
          <w:lang w:val="en-GB" w:eastAsia="zh-CN"/>
        </w:rPr>
        <w:t>ing</w:t>
      </w:r>
      <w:r>
        <w:rPr>
          <w:rFonts w:eastAsia="等线"/>
          <w:bCs/>
          <w:lang w:val="en-GB" w:eastAsia="zh-CN"/>
        </w:rPr>
        <w:t xml:space="preserve"> </w:t>
      </w:r>
      <w:r>
        <w:rPr>
          <w:rFonts w:eastAsia="等线" w:hint="eastAsia"/>
          <w:bCs/>
          <w:lang w:val="en-GB" w:eastAsia="zh-CN"/>
        </w:rPr>
        <w:t>UL</w:t>
      </w:r>
      <w:r>
        <w:rPr>
          <w:rFonts w:eastAsia="等线"/>
          <w:bCs/>
          <w:lang w:val="en-GB" w:eastAsia="zh-CN"/>
        </w:rPr>
        <w:t xml:space="preserve"> </w:t>
      </w:r>
      <w:r>
        <w:rPr>
          <w:rFonts w:eastAsia="等线" w:hint="eastAsia"/>
          <w:bCs/>
          <w:lang w:val="en-GB" w:eastAsia="zh-CN"/>
        </w:rPr>
        <w:t>DL</w:t>
      </w:r>
      <w:r>
        <w:rPr>
          <w:rFonts w:eastAsia="等线"/>
          <w:bCs/>
          <w:lang w:val="en-GB" w:eastAsia="zh-CN"/>
        </w:rPr>
        <w:t xml:space="preserve"> </w:t>
      </w:r>
      <w:r>
        <w:rPr>
          <w:rFonts w:eastAsia="等线" w:hint="eastAsia"/>
          <w:bCs/>
          <w:lang w:val="en-GB" w:eastAsia="zh-CN"/>
        </w:rPr>
        <w:t>traffic</w:t>
      </w:r>
      <w:r>
        <w:rPr>
          <w:rFonts w:eastAsia="等线"/>
          <w:bCs/>
          <w:lang w:val="en-GB" w:eastAsia="zh-CN"/>
        </w:rPr>
        <w:t xml:space="preserve"> </w:t>
      </w:r>
      <w:r>
        <w:rPr>
          <w:rFonts w:eastAsia="等线" w:hint="eastAsia"/>
          <w:bCs/>
          <w:lang w:val="en-GB" w:eastAsia="zh-CN"/>
        </w:rPr>
        <w:t>load</w:t>
      </w:r>
      <w:r>
        <w:rPr>
          <w:rFonts w:eastAsia="等线"/>
          <w:bCs/>
          <w:lang w:val="en-GB" w:eastAsia="zh-CN"/>
        </w:rPr>
        <w:t>. For the same purpose, it should also be supported in 6G</w:t>
      </w:r>
      <w:r>
        <w:rPr>
          <w:rFonts w:eastAsia="等线" w:hint="eastAsia"/>
          <w:bCs/>
          <w:lang w:val="en-GB" w:eastAsia="zh-CN"/>
        </w:rPr>
        <w:t>R.</w:t>
      </w:r>
      <w:r>
        <w:rPr>
          <w:rFonts w:eastAsia="等线"/>
          <w:bCs/>
          <w:lang w:val="en-GB" w:eastAsia="zh-CN"/>
        </w:rPr>
        <w:t xml:space="preserve"> For the mechanisms to enable dynamic TDD, whether both dynamic scheduling in flexible symbols and DCI based SFI are necessary to be inherited can be further considered.</w:t>
      </w:r>
    </w:p>
    <w:p w14:paraId="2A4ECDBE" w14:textId="77777777" w:rsidR="00DF5D25" w:rsidRDefault="00000000">
      <w:pPr>
        <w:overflowPunct/>
        <w:autoSpaceDE/>
        <w:autoSpaceDN/>
        <w:adjustRightInd/>
        <w:snapToGrid w:val="0"/>
        <w:spacing w:after="120" w:line="280" w:lineRule="atLeast"/>
        <w:jc w:val="both"/>
        <w:textAlignment w:val="auto"/>
        <w:rPr>
          <w:rFonts w:eastAsia="等线"/>
          <w:bCs/>
          <w:lang w:eastAsia="zh-CN"/>
        </w:rPr>
      </w:pPr>
      <w:r>
        <w:rPr>
          <w:rFonts w:eastAsia="等线"/>
          <w:bCs/>
          <w:lang w:val="en-GB" w:eastAsia="zh-CN"/>
        </w:rPr>
        <w:t xml:space="preserve">Semi-static SBFD at the </w:t>
      </w:r>
      <w:proofErr w:type="spellStart"/>
      <w:r>
        <w:rPr>
          <w:rFonts w:eastAsia="等线"/>
          <w:bCs/>
          <w:lang w:val="en-GB" w:eastAsia="zh-CN"/>
        </w:rPr>
        <w:t>gNB</w:t>
      </w:r>
      <w:proofErr w:type="spellEnd"/>
      <w:r>
        <w:rPr>
          <w:rFonts w:eastAsia="等线"/>
          <w:bCs/>
          <w:lang w:val="en-GB" w:eastAsia="zh-CN"/>
        </w:rPr>
        <w:t xml:space="preserve"> side within a conventional TDD band was studied during Rel-18 </w:t>
      </w:r>
      <w:r>
        <w:rPr>
          <w:rFonts w:eastAsia="等线" w:hint="eastAsia"/>
          <w:bCs/>
          <w:lang w:val="en-GB" w:eastAsia="zh-CN"/>
        </w:rPr>
        <w:t xml:space="preserve">and specified in Rel-19 </w:t>
      </w:r>
      <w:r>
        <w:rPr>
          <w:rFonts w:eastAsia="等线"/>
          <w:bCs/>
          <w:lang w:val="en-GB" w:eastAsia="zh-CN"/>
        </w:rPr>
        <w:t xml:space="preserve">for 5G NR to provide enhanced UL coverage and reduced latency. From our perspective, 6GR needs </w:t>
      </w:r>
      <w:r>
        <w:rPr>
          <w:rFonts w:eastAsia="等线" w:hint="eastAsia"/>
          <w:bCs/>
          <w:lang w:val="en-GB" w:eastAsia="zh-CN"/>
        </w:rPr>
        <w:t>to</w:t>
      </w:r>
      <w:r>
        <w:rPr>
          <w:rFonts w:eastAsia="等线"/>
          <w:bCs/>
          <w:lang w:val="en-GB" w:eastAsia="zh-CN"/>
        </w:rPr>
        <w:t xml:space="preserve"> support </w:t>
      </w:r>
      <w:r>
        <w:rPr>
          <w:rFonts w:eastAsia="等线" w:hint="eastAsia"/>
          <w:bCs/>
          <w:lang w:val="en-GB" w:eastAsia="zh-CN"/>
        </w:rPr>
        <w:t>SBFD</w:t>
      </w:r>
      <w:r>
        <w:rPr>
          <w:rFonts w:eastAsia="等线"/>
          <w:bCs/>
          <w:lang w:val="en-GB" w:eastAsia="zh-CN"/>
        </w:rPr>
        <w:t xml:space="preserve"> </w:t>
      </w:r>
      <w:r>
        <w:rPr>
          <w:rFonts w:eastAsia="等线" w:hint="eastAsia"/>
          <w:bCs/>
          <w:lang w:val="en-GB" w:eastAsia="zh-CN"/>
        </w:rPr>
        <w:t xml:space="preserve">operation </w:t>
      </w:r>
      <w:r>
        <w:rPr>
          <w:rFonts w:eastAsia="等线"/>
          <w:bCs/>
          <w:lang w:val="en-GB" w:eastAsia="zh-CN"/>
        </w:rPr>
        <w:t xml:space="preserve">and the corresponding </w:t>
      </w:r>
      <w:r>
        <w:t>TX/RX/measurement behaviors shall be considered in the design.</w:t>
      </w:r>
      <w:r>
        <w:rPr>
          <w:rFonts w:eastAsia="等线"/>
          <w:bCs/>
          <w:lang w:val="en-GB" w:eastAsia="zh-CN"/>
        </w:rPr>
        <w:t xml:space="preserve"> With respect to </w:t>
      </w:r>
      <w:r>
        <w:rPr>
          <w:rFonts w:eastAsia="等线" w:hint="eastAsia"/>
          <w:bCs/>
          <w:lang w:val="en-GB" w:eastAsia="zh-CN"/>
        </w:rPr>
        <w:t>the</w:t>
      </w:r>
      <w:r>
        <w:rPr>
          <w:rFonts w:eastAsia="等线"/>
          <w:bCs/>
          <w:lang w:val="en-GB" w:eastAsia="zh-CN"/>
        </w:rPr>
        <w:t xml:space="preserve"> </w:t>
      </w:r>
      <w:r>
        <w:rPr>
          <w:rFonts w:eastAsia="等线" w:hint="eastAsia"/>
          <w:bCs/>
          <w:lang w:val="en-GB" w:eastAsia="zh-CN"/>
        </w:rPr>
        <w:t>supported</w:t>
      </w:r>
      <w:r>
        <w:rPr>
          <w:rFonts w:eastAsia="等线"/>
          <w:bCs/>
          <w:lang w:val="en-GB" w:eastAsia="zh-CN"/>
        </w:rPr>
        <w:t xml:space="preserve"> deployment cases, as in </w:t>
      </w:r>
      <w:r>
        <w:rPr>
          <w:rFonts w:eastAsia="等线" w:hint="eastAsia"/>
          <w:bCs/>
          <w:lang w:val="en-GB" w:eastAsia="zh-CN"/>
        </w:rPr>
        <w:t>[10</w:t>
      </w:r>
      <w:r>
        <w:rPr>
          <w:rFonts w:eastAsia="等线"/>
          <w:bCs/>
          <w:lang w:val="en-GB" w:eastAsia="zh-CN"/>
        </w:rPr>
        <w:t xml:space="preserve">], four different SBFD deployment cases were defined, however the case SBFD not </w:t>
      </w:r>
      <w:r>
        <w:rPr>
          <w:rFonts w:eastAsia="等线"/>
          <w:bCs/>
          <w:lang w:val="en-GB" w:eastAsia="zh-CN"/>
        </w:rPr>
        <w:lastRenderedPageBreak/>
        <w:t xml:space="preserve">deployed at all sites or different SBFD </w:t>
      </w:r>
      <w:proofErr w:type="spellStart"/>
      <w:r>
        <w:rPr>
          <w:rFonts w:eastAsia="等线"/>
          <w:bCs/>
          <w:lang w:val="en-GB" w:eastAsia="zh-CN"/>
        </w:rPr>
        <w:t>subband</w:t>
      </w:r>
      <w:proofErr w:type="spellEnd"/>
      <w:r>
        <w:rPr>
          <w:rFonts w:eastAsia="等线"/>
          <w:bCs/>
          <w:lang w:val="en-GB" w:eastAsia="zh-CN"/>
        </w:rPr>
        <w:t xml:space="preserve"> configurations among </w:t>
      </w:r>
      <w:r>
        <w:rPr>
          <w:rFonts w:eastAsia="等线"/>
        </w:rPr>
        <w:t xml:space="preserve">sectors and sites belonging to the same operator </w:t>
      </w:r>
      <w:r>
        <w:rPr>
          <w:rFonts w:eastAsia="等线"/>
          <w:bCs/>
          <w:lang w:val="en-GB" w:eastAsia="zh-CN"/>
        </w:rPr>
        <w:t xml:space="preserve">has not been examined as part of the </w:t>
      </w:r>
      <w:r>
        <w:rPr>
          <w:rFonts w:eastAsia="等线" w:hint="eastAsia"/>
          <w:lang w:eastAsia="zh-CN"/>
        </w:rPr>
        <w:t>f</w:t>
      </w:r>
      <w:r>
        <w:rPr>
          <w:rFonts w:eastAsia="等线"/>
        </w:rPr>
        <w:t xml:space="preserve">easibility </w:t>
      </w:r>
      <w:r>
        <w:rPr>
          <w:rFonts w:eastAsia="等线"/>
          <w:bCs/>
          <w:lang w:val="en-GB" w:eastAsia="zh-CN"/>
        </w:rPr>
        <w:t xml:space="preserve">study in Rel-18. The study in 6GR can further include the case that </w:t>
      </w:r>
      <w:r>
        <w:rPr>
          <w:rFonts w:eastAsia="等线"/>
        </w:rPr>
        <w:t xml:space="preserve">different cells use different SBFD </w:t>
      </w:r>
      <w:proofErr w:type="spellStart"/>
      <w:r>
        <w:rPr>
          <w:rFonts w:eastAsia="等线"/>
        </w:rPr>
        <w:t>subband</w:t>
      </w:r>
      <w:proofErr w:type="spellEnd"/>
      <w:r>
        <w:rPr>
          <w:rFonts w:eastAsia="等线"/>
        </w:rPr>
        <w:t xml:space="preserve"> configurations to serve different traffic demands or part of the cells deploy SBFD, with potential enhancement on intra-</w:t>
      </w:r>
      <w:proofErr w:type="spellStart"/>
      <w:r>
        <w:rPr>
          <w:rFonts w:eastAsia="等线"/>
        </w:rPr>
        <w:t>subband</w:t>
      </w:r>
      <w:proofErr w:type="spellEnd"/>
      <w:r>
        <w:rPr>
          <w:rFonts w:eastAsia="等线"/>
        </w:rPr>
        <w:t xml:space="preserve"> CLI handling. An example of different SBFD </w:t>
      </w:r>
      <w:proofErr w:type="spellStart"/>
      <w:r>
        <w:rPr>
          <w:rFonts w:eastAsia="等线"/>
        </w:rPr>
        <w:t>subband</w:t>
      </w:r>
      <w:proofErr w:type="spellEnd"/>
      <w:r>
        <w:rPr>
          <w:rFonts w:eastAsia="等线"/>
        </w:rPr>
        <w:t xml:space="preserve"> configurations among cells is shown in</w:t>
      </w:r>
      <w:r>
        <w:rPr>
          <w:rFonts w:eastAsia="等线" w:hint="eastAsia"/>
          <w:bCs/>
          <w:lang w:eastAsia="zh-CN"/>
        </w:rPr>
        <w:t xml:space="preserve"> Fig. 7</w:t>
      </w:r>
      <w:r>
        <w:rPr>
          <w:rFonts w:eastAsia="等线"/>
          <w:bCs/>
          <w:lang w:eastAsia="zh-CN"/>
        </w:rPr>
        <w:t>.</w:t>
      </w:r>
    </w:p>
    <w:p w14:paraId="2C37CAD1" w14:textId="77777777" w:rsidR="00DF5D25" w:rsidRDefault="0069032F">
      <w:pPr>
        <w:overflowPunct/>
        <w:autoSpaceDE/>
        <w:autoSpaceDN/>
        <w:adjustRightInd/>
        <w:snapToGrid w:val="0"/>
        <w:spacing w:after="120" w:line="280" w:lineRule="atLeast"/>
        <w:jc w:val="center"/>
        <w:textAlignment w:val="auto"/>
        <w:rPr>
          <w:rFonts w:eastAsia="等线"/>
          <w:bCs/>
          <w:lang w:eastAsia="zh-CN"/>
        </w:rPr>
      </w:pPr>
      <w:r>
        <w:pict w14:anchorId="6ED524D5">
          <v:shape id="_x0000_i1027" type="#_x0000_t75" style="width:291pt;height:136.5pt">
            <v:imagedata r:id="rId23" o:title=""/>
          </v:shape>
        </w:pict>
      </w:r>
    </w:p>
    <w:p w14:paraId="736C70C4" w14:textId="77777777" w:rsidR="00DF5D25" w:rsidRDefault="00000000">
      <w:pPr>
        <w:overflowPunct/>
        <w:autoSpaceDE/>
        <w:autoSpaceDN/>
        <w:adjustRightInd/>
        <w:snapToGrid w:val="0"/>
        <w:spacing w:after="120" w:line="280" w:lineRule="atLeast"/>
        <w:jc w:val="center"/>
        <w:textAlignment w:val="auto"/>
        <w:rPr>
          <w:rFonts w:eastAsia="等线"/>
          <w:bCs/>
          <w:lang w:val="en-GB" w:eastAsia="zh-CN"/>
        </w:rPr>
      </w:pPr>
      <w:r>
        <w:rPr>
          <w:rFonts w:eastAsia="等线" w:hint="eastAsia"/>
          <w:bCs/>
          <w:lang w:eastAsia="zh-CN"/>
        </w:rPr>
        <w:t>Fig. 7</w:t>
      </w:r>
      <w:r>
        <w:rPr>
          <w:rFonts w:eastAsia="等线"/>
          <w:bCs/>
          <w:lang w:eastAsia="zh-CN"/>
        </w:rPr>
        <w:t xml:space="preserve"> </w:t>
      </w:r>
      <w:r>
        <w:rPr>
          <w:rFonts w:eastAsia="等线"/>
        </w:rPr>
        <w:t xml:space="preserve">Different SBFD </w:t>
      </w:r>
      <w:proofErr w:type="spellStart"/>
      <w:r>
        <w:rPr>
          <w:rFonts w:eastAsia="等线"/>
        </w:rPr>
        <w:t>subband</w:t>
      </w:r>
      <w:proofErr w:type="spellEnd"/>
      <w:r>
        <w:rPr>
          <w:rFonts w:eastAsia="等线"/>
        </w:rPr>
        <w:t xml:space="preserve"> configurations for different cells</w:t>
      </w:r>
    </w:p>
    <w:p w14:paraId="222EFBED" w14:textId="77777777" w:rsidR="00DF5D25" w:rsidRDefault="00000000">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 xml:space="preserve">For dynamic SBFD, </w:t>
      </w:r>
      <w:r>
        <w:rPr>
          <w:rFonts w:eastAsia="等线"/>
          <w:bCs/>
          <w:lang w:val="en-GB" w:eastAsia="zh-CN"/>
        </w:rPr>
        <w:t xml:space="preserve">it was studied in the Rel-18 SI agreed below </w:t>
      </w:r>
      <w:r>
        <w:rPr>
          <w:rFonts w:eastAsia="等线" w:hint="eastAsia"/>
          <w:bCs/>
          <w:lang w:val="en-GB" w:eastAsia="zh-CN"/>
        </w:rPr>
        <w:t xml:space="preserve">observations </w:t>
      </w:r>
      <w:r>
        <w:rPr>
          <w:rFonts w:eastAsia="等线"/>
          <w:bCs/>
          <w:lang w:val="en-GB" w:eastAsia="zh-CN"/>
        </w:rPr>
        <w:t>[</w:t>
      </w:r>
      <w:r>
        <w:rPr>
          <w:rFonts w:eastAsia="等线" w:hint="eastAsia"/>
          <w:bCs/>
          <w:lang w:val="en-GB" w:eastAsia="zh-CN"/>
        </w:rPr>
        <w:t>10</w:t>
      </w:r>
      <w:r>
        <w:rPr>
          <w:rFonts w:eastAsia="等线"/>
          <w:bCs/>
          <w:lang w:val="en-GB" w:eastAsia="zh-CN"/>
        </w:rPr>
        <w:t>] but not further specified in the Rel-19 WI:</w:t>
      </w:r>
    </w:p>
    <w:tbl>
      <w:tblPr>
        <w:tblStyle w:val="af6"/>
        <w:tblW w:w="0" w:type="auto"/>
        <w:tblLook w:val="04A0" w:firstRow="1" w:lastRow="0" w:firstColumn="1" w:lastColumn="0" w:noHBand="0" w:noVBand="1"/>
      </w:tblPr>
      <w:tblGrid>
        <w:gridCol w:w="9629"/>
      </w:tblGrid>
      <w:tr w:rsidR="00DF5D25" w14:paraId="20EA0EB0" w14:textId="77777777">
        <w:tc>
          <w:tcPr>
            <w:tcW w:w="9629" w:type="dxa"/>
          </w:tcPr>
          <w:p w14:paraId="7F837C26" w14:textId="77777777" w:rsidR="00DF5D25" w:rsidRPr="0069032F" w:rsidRDefault="00000000">
            <w:pPr>
              <w:pStyle w:val="B1"/>
              <w:rPr>
                <w:rFonts w:eastAsia="等线"/>
                <w:lang w:val="en-US" w:eastAsia="zh-CN"/>
              </w:rPr>
            </w:pPr>
            <w:r w:rsidRPr="0069032F">
              <w:rPr>
                <w:rFonts w:eastAsia="等线"/>
                <w:lang w:val="en-US" w:eastAsia="zh-CN"/>
              </w:rPr>
              <w:t>-</w:t>
            </w:r>
            <w:r w:rsidRPr="0069032F">
              <w:rPr>
                <w:rFonts w:eastAsia="等线"/>
                <w:lang w:val="en-US" w:eastAsia="zh-CN"/>
              </w:rPr>
              <w:tab/>
              <w:t>Compared to semi-static SBFD, dynamic SBFD can better adapt to the UL/DL resource requirements based on UL/DL traffic loads.</w:t>
            </w:r>
          </w:p>
          <w:p w14:paraId="723EC1D3" w14:textId="77777777" w:rsidR="00DF5D25" w:rsidRPr="0069032F" w:rsidRDefault="00000000">
            <w:pPr>
              <w:pStyle w:val="B1"/>
              <w:rPr>
                <w:rFonts w:eastAsia="等线"/>
                <w:lang w:val="en-US" w:eastAsia="zh-CN"/>
              </w:rPr>
            </w:pPr>
            <w:r w:rsidRPr="0069032F">
              <w:rPr>
                <w:rFonts w:eastAsia="等线"/>
                <w:lang w:val="en-US" w:eastAsia="zh-CN"/>
              </w:rPr>
              <w:t>-</w:t>
            </w:r>
            <w:r w:rsidRPr="0069032F">
              <w:rPr>
                <w:rFonts w:eastAsia="等线"/>
                <w:lang w:val="en-US" w:eastAsia="zh-CN"/>
              </w:rPr>
              <w:tab/>
              <w:t xml:space="preserve">Dynamic SBFD may increase </w:t>
            </w:r>
            <w:proofErr w:type="spellStart"/>
            <w:r w:rsidRPr="0069032F">
              <w:rPr>
                <w:rFonts w:eastAsia="等线"/>
                <w:lang w:val="en-US" w:eastAsia="zh-CN"/>
              </w:rPr>
              <w:t>gNB</w:t>
            </w:r>
            <w:proofErr w:type="spellEnd"/>
            <w:r w:rsidRPr="0069032F">
              <w:rPr>
                <w:rFonts w:eastAsia="等线"/>
                <w:lang w:val="en-US" w:eastAsia="zh-CN"/>
              </w:rPr>
              <w:t xml:space="preserve"> implementation complexity due to dynamic antenna/panels switching and filters/RF tuning, may incur loss of resources due to transition time, may increase inter-</w:t>
            </w:r>
            <w:proofErr w:type="spellStart"/>
            <w:r w:rsidRPr="0069032F">
              <w:rPr>
                <w:rFonts w:eastAsia="等线"/>
                <w:lang w:val="en-US" w:eastAsia="zh-CN"/>
              </w:rPr>
              <w:t>gNB</w:t>
            </w:r>
            <w:proofErr w:type="spellEnd"/>
            <w:r w:rsidRPr="0069032F">
              <w:rPr>
                <w:rFonts w:eastAsia="等线"/>
                <w:lang w:val="en-US" w:eastAsia="zh-CN"/>
              </w:rPr>
              <w:t xml:space="preserve"> CLI, may increase scheduling complexity, and can result in additional specification impact on top of semi-static SBFD</w:t>
            </w:r>
          </w:p>
          <w:p w14:paraId="6C9EBDF3" w14:textId="77777777" w:rsidR="00DF5D25" w:rsidRPr="0069032F" w:rsidRDefault="00000000">
            <w:pPr>
              <w:pStyle w:val="B1"/>
              <w:rPr>
                <w:lang w:val="en-US" w:eastAsia="zh-CN"/>
              </w:rPr>
            </w:pPr>
            <w:r w:rsidRPr="0069032F">
              <w:rPr>
                <w:rFonts w:eastAsia="等线"/>
                <w:lang w:val="en-US" w:eastAsia="zh-CN"/>
              </w:rPr>
              <w:t>-</w:t>
            </w:r>
            <w:r w:rsidRPr="0069032F">
              <w:rPr>
                <w:rFonts w:eastAsia="等线"/>
                <w:lang w:val="en-US" w:eastAsia="zh-CN"/>
              </w:rPr>
              <w:tab/>
              <w:t>UE implementation complexity may be increased if the UE supports dynamic SBFD and dynamic SBFD may result in increased UE-to-UE CLI</w:t>
            </w:r>
          </w:p>
        </w:tc>
      </w:tr>
    </w:tbl>
    <w:p w14:paraId="4E422FB5" w14:textId="77777777" w:rsidR="00DF5D25" w:rsidRDefault="00DF5D25">
      <w:pPr>
        <w:rPr>
          <w:lang w:val="en-GB" w:eastAsia="zh-CN"/>
        </w:rPr>
      </w:pPr>
    </w:p>
    <w:p w14:paraId="5C2D0E51" w14:textId="77777777" w:rsidR="00DF5D25" w:rsidRDefault="00000000">
      <w:pPr>
        <w:jc w:val="both"/>
        <w:rPr>
          <w:lang w:val="en-GB" w:eastAsia="zh-CN"/>
        </w:rPr>
      </w:pPr>
      <w:r>
        <w:rPr>
          <w:rFonts w:hint="eastAsia"/>
          <w:lang w:val="en-GB" w:eastAsia="zh-CN"/>
        </w:rPr>
        <w:t>O</w:t>
      </w:r>
      <w:r>
        <w:rPr>
          <w:lang w:val="en-GB" w:eastAsia="zh-CN"/>
        </w:rPr>
        <w:t xml:space="preserve">ptions </w:t>
      </w:r>
      <w:r>
        <w:rPr>
          <w:rFonts w:hint="eastAsia"/>
          <w:lang w:val="en-GB" w:eastAsia="zh-CN"/>
        </w:rPr>
        <w:t>have</w:t>
      </w:r>
      <w:r>
        <w:rPr>
          <w:lang w:val="en-GB" w:eastAsia="zh-CN"/>
        </w:rPr>
        <w:t xml:space="preserve"> been studied for </w:t>
      </w:r>
      <w:r>
        <w:rPr>
          <w:rFonts w:eastAsia="等线" w:hint="eastAsia"/>
          <w:bCs/>
          <w:lang w:val="en-GB" w:eastAsia="zh-CN"/>
        </w:rPr>
        <w:t>dynamic SBFD</w:t>
      </w:r>
      <w:r>
        <w:rPr>
          <w:rFonts w:eastAsia="等线"/>
          <w:bCs/>
          <w:lang w:val="en-GB" w:eastAsia="zh-CN"/>
        </w:rPr>
        <w:t xml:space="preserve"> include DCI scheduling of UL/</w:t>
      </w:r>
      <w:r>
        <w:rPr>
          <w:rFonts w:eastAsia="等线"/>
          <w:lang w:eastAsia="zh-CN"/>
        </w:rPr>
        <w:t>DL transmission outside</w:t>
      </w:r>
      <w:r>
        <w:rPr>
          <w:rFonts w:eastAsia="等线"/>
        </w:rPr>
        <w:t xml:space="preserve"> </w:t>
      </w:r>
      <w:r>
        <w:rPr>
          <w:rFonts w:eastAsia="等线"/>
          <w:lang w:eastAsia="zh-CN"/>
        </w:rPr>
        <w:t xml:space="preserve">semi-statically configured </w:t>
      </w:r>
      <w:proofErr w:type="spellStart"/>
      <w:r>
        <w:rPr>
          <w:rFonts w:eastAsia="等线"/>
          <w:lang w:eastAsia="zh-CN"/>
        </w:rPr>
        <w:t>subband</w:t>
      </w:r>
      <w:proofErr w:type="spellEnd"/>
      <w:r>
        <w:rPr>
          <w:rFonts w:eastAsia="等线"/>
          <w:lang w:eastAsia="zh-CN"/>
        </w:rPr>
        <w:t>, DCI/MAC-CE indicated SBFD symbol,</w:t>
      </w:r>
      <w:r>
        <w:rPr>
          <w:rFonts w:eastAsia="等线"/>
        </w:rPr>
        <w:t xml:space="preserve"> and flexible </w:t>
      </w:r>
      <w:proofErr w:type="spellStart"/>
      <w:r>
        <w:rPr>
          <w:rFonts w:eastAsia="等线"/>
        </w:rPr>
        <w:t>subband</w:t>
      </w:r>
      <w:proofErr w:type="spellEnd"/>
      <w:r>
        <w:rPr>
          <w:rFonts w:eastAsia="等线"/>
        </w:rPr>
        <w:t xml:space="preserve"> type. </w:t>
      </w:r>
      <w:r>
        <w:rPr>
          <w:rFonts w:eastAsia="等线" w:hint="eastAsia"/>
          <w:lang w:eastAsia="zh-CN"/>
        </w:rPr>
        <w:t>T</w:t>
      </w:r>
      <w:r>
        <w:rPr>
          <w:rFonts w:eastAsia="等线"/>
        </w:rPr>
        <w:t>he performance</w:t>
      </w:r>
      <w:r>
        <w:rPr>
          <w:rFonts w:eastAsia="等线" w:hint="eastAsia"/>
          <w:lang w:eastAsia="zh-CN"/>
        </w:rPr>
        <w:t xml:space="preserve"> is evaluated </w:t>
      </w:r>
      <w:r>
        <w:rPr>
          <w:rFonts w:eastAsia="等线"/>
        </w:rPr>
        <w:t xml:space="preserve">in </w:t>
      </w:r>
      <w:proofErr w:type="gramStart"/>
      <w:r>
        <w:rPr>
          <w:rFonts w:eastAsia="等线"/>
        </w:rPr>
        <w:t>the Rel</w:t>
      </w:r>
      <w:proofErr w:type="gramEnd"/>
      <w:r>
        <w:rPr>
          <w:rFonts w:eastAsia="等线"/>
        </w:rPr>
        <w:t>-18 SI</w:t>
      </w:r>
      <w:r>
        <w:rPr>
          <w:rFonts w:eastAsia="等线" w:hint="eastAsia"/>
          <w:lang w:eastAsia="zh-CN"/>
        </w:rPr>
        <w:t xml:space="preserve">, details can be found in </w:t>
      </w:r>
      <w:r>
        <w:rPr>
          <w:rFonts w:eastAsia="等线"/>
        </w:rPr>
        <w:t>[</w:t>
      </w:r>
      <w:r>
        <w:rPr>
          <w:rFonts w:eastAsia="等线" w:hint="eastAsia"/>
          <w:lang w:eastAsia="zh-CN"/>
        </w:rPr>
        <w:t>10</w:t>
      </w:r>
      <w:r>
        <w:rPr>
          <w:rFonts w:eastAsia="等线"/>
        </w:rPr>
        <w:t xml:space="preserve">]. </w:t>
      </w:r>
      <w:r>
        <w:rPr>
          <w:rFonts w:eastAsia="等线"/>
          <w:sz w:val="21"/>
          <w:szCs w:val="21"/>
        </w:rPr>
        <w:t xml:space="preserve">Whether dynamic SBFD is studied for 6GR needs to take into account its options and </w:t>
      </w:r>
      <w:proofErr w:type="gramStart"/>
      <w:r>
        <w:rPr>
          <w:rFonts w:eastAsia="等线"/>
          <w:sz w:val="21"/>
          <w:szCs w:val="21"/>
        </w:rPr>
        <w:t>benefit</w:t>
      </w:r>
      <w:proofErr w:type="gramEnd"/>
      <w:r>
        <w:rPr>
          <w:rFonts w:eastAsia="等线"/>
          <w:sz w:val="21"/>
          <w:szCs w:val="21"/>
        </w:rPr>
        <w:t xml:space="preserve"> </w:t>
      </w:r>
      <w:r>
        <w:rPr>
          <w:rFonts w:eastAsia="等线"/>
          <w:sz w:val="21"/>
          <w:szCs w:val="21"/>
          <w:lang w:eastAsia="zh-CN"/>
        </w:rPr>
        <w:t>considering</w:t>
      </w:r>
      <w:r>
        <w:rPr>
          <w:rFonts w:eastAsia="等线" w:hint="eastAsia"/>
          <w:sz w:val="21"/>
          <w:szCs w:val="21"/>
          <w:lang w:eastAsia="zh-CN"/>
        </w:rPr>
        <w:t xml:space="preserve"> </w:t>
      </w:r>
      <w:r>
        <w:rPr>
          <w:rFonts w:eastAsia="等线"/>
          <w:sz w:val="21"/>
          <w:szCs w:val="21"/>
        </w:rPr>
        <w:t>the performance and complexity.</w:t>
      </w:r>
    </w:p>
    <w:p w14:paraId="478B11EA"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29</w:t>
      </w:r>
      <w:r>
        <w:rPr>
          <w:b/>
          <w:bCs/>
          <w:i/>
          <w:iCs/>
          <w:lang w:val="en-GB" w:eastAsia="zh-CN"/>
        </w:rPr>
        <w:t xml:space="preserve">: </w:t>
      </w:r>
      <w:r>
        <w:rPr>
          <w:rFonts w:hint="eastAsia"/>
          <w:b/>
          <w:bCs/>
          <w:i/>
          <w:iCs/>
          <w:lang w:val="en-GB" w:eastAsia="zh-CN"/>
        </w:rPr>
        <w:t>The</w:t>
      </w:r>
      <w:r>
        <w:rPr>
          <w:b/>
          <w:bCs/>
          <w:i/>
          <w:iCs/>
          <w:lang w:val="en-GB" w:eastAsia="zh-CN"/>
        </w:rPr>
        <w:t xml:space="preserve"> 6</w:t>
      </w:r>
      <w:r>
        <w:rPr>
          <w:rFonts w:hint="eastAsia"/>
          <w:b/>
          <w:bCs/>
          <w:i/>
          <w:iCs/>
          <w:lang w:val="en-GB" w:eastAsia="zh-CN"/>
        </w:rPr>
        <w:t>GR</w:t>
      </w:r>
      <w:r>
        <w:rPr>
          <w:b/>
          <w:bCs/>
          <w:i/>
          <w:iCs/>
          <w:lang w:val="en-GB" w:eastAsia="zh-CN"/>
        </w:rPr>
        <w:t xml:space="preserve"> </w:t>
      </w:r>
      <w:r>
        <w:rPr>
          <w:rFonts w:hint="eastAsia"/>
          <w:b/>
          <w:bCs/>
          <w:i/>
          <w:iCs/>
          <w:lang w:val="en-GB" w:eastAsia="zh-CN"/>
        </w:rPr>
        <w:t>duplexing</w:t>
      </w:r>
      <w:r>
        <w:rPr>
          <w:b/>
          <w:bCs/>
          <w:i/>
          <w:iCs/>
          <w:lang w:val="en-GB" w:eastAsia="zh-CN"/>
        </w:rPr>
        <w:t xml:space="preserve"> </w:t>
      </w:r>
      <w:r>
        <w:rPr>
          <w:rFonts w:hint="eastAsia"/>
          <w:b/>
          <w:bCs/>
          <w:i/>
          <w:iCs/>
          <w:lang w:val="en-GB" w:eastAsia="zh-CN"/>
        </w:rPr>
        <w:t>supports</w:t>
      </w:r>
      <w:r>
        <w:rPr>
          <w:b/>
          <w:bCs/>
          <w:i/>
          <w:iCs/>
          <w:lang w:val="en-GB" w:eastAsia="zh-CN"/>
        </w:rPr>
        <w:t xml:space="preserve"> at least FDD, </w:t>
      </w:r>
      <w:r>
        <w:rPr>
          <w:rFonts w:hint="eastAsia"/>
          <w:b/>
          <w:bCs/>
          <w:i/>
          <w:iCs/>
          <w:lang w:val="en-GB" w:eastAsia="zh-CN"/>
        </w:rPr>
        <w:t>semi-static</w:t>
      </w:r>
      <w:r>
        <w:rPr>
          <w:b/>
          <w:bCs/>
          <w:i/>
          <w:iCs/>
          <w:lang w:val="en-GB" w:eastAsia="zh-CN"/>
        </w:rPr>
        <w:t xml:space="preserve">/dynamic TDD, BS side </w:t>
      </w:r>
      <w:r>
        <w:rPr>
          <w:rFonts w:hint="eastAsia"/>
          <w:b/>
          <w:bCs/>
          <w:i/>
          <w:iCs/>
          <w:lang w:val="en-GB" w:eastAsia="zh-CN"/>
        </w:rPr>
        <w:t xml:space="preserve">semi-static </w:t>
      </w:r>
      <w:r>
        <w:rPr>
          <w:b/>
          <w:bCs/>
          <w:i/>
          <w:iCs/>
          <w:lang w:val="en-GB" w:eastAsia="zh-CN"/>
        </w:rPr>
        <w:t>SBFD.</w:t>
      </w:r>
    </w:p>
    <w:p w14:paraId="3D3B2BB4" w14:textId="77777777" w:rsidR="00DF5D25" w:rsidRDefault="00000000">
      <w:pPr>
        <w:overflowPunct/>
        <w:autoSpaceDE/>
        <w:autoSpaceDN/>
        <w:adjustRightInd/>
        <w:snapToGrid w:val="0"/>
        <w:spacing w:after="120" w:line="280" w:lineRule="atLeast"/>
        <w:jc w:val="both"/>
        <w:textAlignment w:val="auto"/>
        <w:rPr>
          <w:rFonts w:eastAsia="等线"/>
          <w:bCs/>
          <w:lang w:val="en-GB" w:eastAsia="zh-CN"/>
        </w:rPr>
      </w:pPr>
      <w:r>
        <w:rPr>
          <w:rFonts w:eastAsia="等线"/>
          <w:bCs/>
          <w:lang w:val="en-GB" w:eastAsia="zh-CN"/>
        </w:rPr>
        <w:t xml:space="preserve">Regarding further improvement on duplexing, co-frequency co-time full duplex </w:t>
      </w:r>
      <w:r>
        <w:rPr>
          <w:rFonts w:eastAsia="等线" w:hint="eastAsia"/>
          <w:bCs/>
          <w:lang w:val="en-GB" w:eastAsia="zh-CN"/>
        </w:rPr>
        <w:t>(</w:t>
      </w:r>
      <w:r>
        <w:rPr>
          <w:rFonts w:eastAsia="等线"/>
          <w:bCs/>
          <w:lang w:val="en-GB" w:eastAsia="zh-CN"/>
        </w:rPr>
        <w:t xml:space="preserve">CCFD) is the ultimate goal to double the spectrum efficiency. The frequency resource for simultaneous UL and DL transmission can be configured in </w:t>
      </w:r>
      <w:proofErr w:type="spellStart"/>
      <w:r>
        <w:rPr>
          <w:rFonts w:eastAsia="等线"/>
          <w:bCs/>
          <w:lang w:val="en-GB" w:eastAsia="zh-CN"/>
        </w:rPr>
        <w:t>subband</w:t>
      </w:r>
      <w:proofErr w:type="spellEnd"/>
      <w:r>
        <w:rPr>
          <w:rFonts w:eastAsia="等线"/>
          <w:bCs/>
          <w:lang w:val="en-GB" w:eastAsia="zh-CN"/>
        </w:rPr>
        <w:t xml:space="preserve"> or the whole carrier bandwidth for flexibility considering the deployment scenario and inter cell interference as depicted in </w:t>
      </w:r>
      <w:r>
        <w:rPr>
          <w:rFonts w:eastAsia="等线" w:hint="eastAsia"/>
          <w:bCs/>
          <w:lang w:val="en-GB" w:eastAsia="zh-CN"/>
        </w:rPr>
        <w:t xml:space="preserve">Fig. </w:t>
      </w:r>
      <w:r>
        <w:rPr>
          <w:rFonts w:eastAsia="等线" w:hint="eastAsia"/>
          <w:bCs/>
          <w:lang w:eastAsia="zh-CN"/>
        </w:rPr>
        <w:t>8</w:t>
      </w:r>
      <w:r>
        <w:rPr>
          <w:rFonts w:eastAsia="等线"/>
          <w:bCs/>
          <w:lang w:val="en-GB" w:eastAsia="zh-CN"/>
        </w:rPr>
        <w:t>.</w:t>
      </w:r>
    </w:p>
    <w:p w14:paraId="22086F3C" w14:textId="77777777" w:rsidR="00DF5D25" w:rsidRDefault="0069032F">
      <w:pPr>
        <w:overflowPunct/>
        <w:autoSpaceDE/>
        <w:autoSpaceDN/>
        <w:adjustRightInd/>
        <w:snapToGrid w:val="0"/>
        <w:spacing w:after="120" w:line="280" w:lineRule="atLeast"/>
        <w:jc w:val="center"/>
        <w:textAlignment w:val="auto"/>
        <w:rPr>
          <w:rFonts w:eastAsia="等线"/>
          <w:bCs/>
          <w:lang w:val="en-GB" w:eastAsia="zh-CN"/>
        </w:rPr>
      </w:pPr>
      <w:r>
        <w:pict w14:anchorId="01F2FFA9">
          <v:shape id="_x0000_i1028" type="#_x0000_t75" style="width:439.5pt;height:129pt">
            <v:imagedata r:id="rId24" o:title=""/>
          </v:shape>
        </w:pict>
      </w:r>
    </w:p>
    <w:p w14:paraId="38A01847" w14:textId="77777777" w:rsidR="00DF5D25" w:rsidRDefault="00000000">
      <w:pPr>
        <w:overflowPunct/>
        <w:autoSpaceDE/>
        <w:autoSpaceDN/>
        <w:adjustRightInd/>
        <w:snapToGrid w:val="0"/>
        <w:spacing w:after="120" w:line="280" w:lineRule="atLeast"/>
        <w:jc w:val="center"/>
        <w:textAlignment w:val="auto"/>
        <w:rPr>
          <w:rFonts w:eastAsia="等线"/>
          <w:bCs/>
          <w:lang w:val="en-GB" w:eastAsia="zh-CN"/>
        </w:rPr>
      </w:pPr>
      <w:r>
        <w:rPr>
          <w:rFonts w:eastAsia="等线" w:hint="eastAsia"/>
          <w:bCs/>
          <w:lang w:eastAsia="zh-CN"/>
        </w:rPr>
        <w:t>Fig.</w:t>
      </w:r>
      <w:r>
        <w:rPr>
          <w:rFonts w:eastAsia="等线"/>
          <w:bCs/>
          <w:lang w:eastAsia="zh-CN"/>
        </w:rPr>
        <w:t xml:space="preserve"> </w:t>
      </w:r>
      <w:r>
        <w:rPr>
          <w:rFonts w:eastAsia="等线" w:hint="eastAsia"/>
          <w:bCs/>
          <w:lang w:eastAsia="zh-CN"/>
        </w:rPr>
        <w:t xml:space="preserve">8 </w:t>
      </w:r>
      <w:r>
        <w:rPr>
          <w:rFonts w:eastAsia="等线"/>
          <w:bCs/>
          <w:lang w:eastAsia="zh-CN"/>
        </w:rPr>
        <w:t>CCFD operation in different part of the carrier bandwidth</w:t>
      </w:r>
    </w:p>
    <w:p w14:paraId="70D04092" w14:textId="77777777" w:rsidR="00DF5D25" w:rsidRDefault="00000000">
      <w:pPr>
        <w:overflowPunct/>
        <w:autoSpaceDE/>
        <w:autoSpaceDN/>
        <w:adjustRightInd/>
        <w:snapToGrid w:val="0"/>
        <w:spacing w:after="120" w:line="280" w:lineRule="atLeast"/>
        <w:jc w:val="both"/>
        <w:textAlignment w:val="auto"/>
        <w:rPr>
          <w:rFonts w:eastAsia="等线"/>
          <w:bCs/>
          <w:lang w:val="en-GB" w:eastAsia="zh-CN"/>
        </w:rPr>
      </w:pPr>
      <w:r>
        <w:rPr>
          <w:rFonts w:eastAsia="等线"/>
          <w:bCs/>
          <w:lang w:val="en-GB" w:eastAsia="zh-CN"/>
        </w:rPr>
        <w:lastRenderedPageBreak/>
        <w:t xml:space="preserve">The interference handling is more challenge for CCFD implementation. As the development of interference handling techniques, the combination of self-interference suppression techniques without the frequency isolation might meet the residual self-interference requirement in some of the deployment scenarios, for example local area BS operating in FR1 or BS operating in FR2. The study on the </w:t>
      </w:r>
      <w:r>
        <w:rPr>
          <w:rFonts w:eastAsia="等线" w:hint="eastAsia"/>
          <w:bCs/>
          <w:lang w:val="en-GB" w:eastAsia="zh-CN"/>
        </w:rPr>
        <w:t>f</w:t>
      </w:r>
      <w:r>
        <w:rPr>
          <w:rFonts w:eastAsia="等线"/>
          <w:bCs/>
          <w:lang w:val="en-GB" w:eastAsia="zh-CN"/>
        </w:rPr>
        <w:t xml:space="preserve">easibility of CCFD from BS side is beneficial to have a clear picture for the potential applicable scenarios, which can be within the 6GR duplexing study scope. </w:t>
      </w:r>
    </w:p>
    <w:p w14:paraId="004A06A5"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30</w:t>
      </w:r>
      <w:r>
        <w:rPr>
          <w:b/>
          <w:bCs/>
          <w:i/>
          <w:iCs/>
          <w:lang w:val="en-GB" w:eastAsia="zh-CN"/>
        </w:rPr>
        <w:t xml:space="preserve">: The study on </w:t>
      </w:r>
      <w:r>
        <w:rPr>
          <w:rFonts w:hint="eastAsia"/>
          <w:b/>
          <w:bCs/>
          <w:i/>
          <w:iCs/>
          <w:lang w:val="en-GB" w:eastAsia="zh-CN"/>
        </w:rPr>
        <w:t>f</w:t>
      </w:r>
      <w:r>
        <w:rPr>
          <w:b/>
          <w:bCs/>
          <w:i/>
          <w:iCs/>
          <w:lang w:val="en-GB" w:eastAsia="zh-CN"/>
        </w:rPr>
        <w:t>easibility and the potential applicable scenarios for CCFD from BS side can be considered for 6GR duplexing.</w:t>
      </w:r>
    </w:p>
    <w:p w14:paraId="32EDA71B" w14:textId="77777777" w:rsidR="00DF5D25" w:rsidRDefault="00000000">
      <w:pPr>
        <w:pStyle w:val="1"/>
        <w:rPr>
          <w:lang w:eastAsia="zh-CN"/>
        </w:rPr>
      </w:pPr>
      <w:r>
        <w:rPr>
          <w:rFonts w:hint="eastAsia"/>
          <w:lang w:eastAsia="zh-CN"/>
        </w:rPr>
        <w:t>AI/ML</w:t>
      </w:r>
    </w:p>
    <w:p w14:paraId="6230955E" w14:textId="77777777" w:rsidR="00DF5D25" w:rsidRDefault="00000000">
      <w:pPr>
        <w:jc w:val="both"/>
        <w:rPr>
          <w:lang w:val="en-GB" w:eastAsia="zh-CN"/>
        </w:rPr>
      </w:pPr>
      <w:r>
        <w:rPr>
          <w:rFonts w:hint="eastAsia"/>
          <w:lang w:val="en-GB" w:eastAsia="zh-CN"/>
        </w:rPr>
        <w:t>In 5G, some AI/ML based use cases were selected, evaluated and specified/being specified including:</w:t>
      </w:r>
    </w:p>
    <w:p w14:paraId="7CDF2836" w14:textId="77777777" w:rsidR="00DF5D25" w:rsidRDefault="00000000">
      <w:pPr>
        <w:pStyle w:val="aff"/>
        <w:numPr>
          <w:ilvl w:val="0"/>
          <w:numId w:val="23"/>
        </w:numPr>
        <w:ind w:firstLineChars="0"/>
        <w:jc w:val="both"/>
        <w:rPr>
          <w:lang w:val="en-GB" w:eastAsia="zh-CN"/>
        </w:rPr>
      </w:pPr>
      <w:r>
        <w:rPr>
          <w:lang w:val="en-GB" w:eastAsia="zh-CN"/>
        </w:rPr>
        <w:t>CSI feedback enhancement (CSI compression, CSI prediction)</w:t>
      </w:r>
    </w:p>
    <w:p w14:paraId="1816A37E" w14:textId="77777777" w:rsidR="00DF5D25" w:rsidRDefault="00000000">
      <w:pPr>
        <w:pStyle w:val="aff"/>
        <w:numPr>
          <w:ilvl w:val="0"/>
          <w:numId w:val="23"/>
        </w:numPr>
        <w:ind w:firstLineChars="0"/>
        <w:jc w:val="both"/>
        <w:rPr>
          <w:lang w:eastAsia="zh-CN"/>
        </w:rPr>
      </w:pPr>
      <w:r>
        <w:rPr>
          <w:lang w:val="en-GB" w:eastAsia="zh-CN"/>
        </w:rPr>
        <w:t>Beam management (Spatial domain beam prediction, Temporal beam prediction)</w:t>
      </w:r>
    </w:p>
    <w:p w14:paraId="378AE6A0" w14:textId="77777777" w:rsidR="00DF5D25" w:rsidRDefault="00000000">
      <w:pPr>
        <w:pStyle w:val="aff"/>
        <w:numPr>
          <w:ilvl w:val="0"/>
          <w:numId w:val="23"/>
        </w:numPr>
        <w:ind w:firstLineChars="0"/>
        <w:jc w:val="both"/>
        <w:rPr>
          <w:lang w:eastAsia="zh-CN"/>
        </w:rPr>
      </w:pPr>
      <w:r>
        <w:rPr>
          <w:rFonts w:hint="eastAsia"/>
          <w:lang w:eastAsia="zh-CN"/>
        </w:rPr>
        <w:t>Positioning enhancement (</w:t>
      </w:r>
      <w:r>
        <w:rPr>
          <w:rFonts w:eastAsia="等线" w:hint="eastAsia"/>
          <w:lang w:eastAsia="zh-CN"/>
        </w:rPr>
        <w:t>Direct AI/ML positioning, AI/ML assisted positioning</w:t>
      </w:r>
      <w:r>
        <w:rPr>
          <w:rFonts w:hint="eastAsia"/>
          <w:lang w:eastAsia="zh-CN"/>
        </w:rPr>
        <w:t>)</w:t>
      </w:r>
    </w:p>
    <w:p w14:paraId="66BE5766" w14:textId="77777777" w:rsidR="00DF5D25" w:rsidRDefault="00000000">
      <w:pPr>
        <w:jc w:val="both"/>
        <w:rPr>
          <w:lang w:eastAsia="zh-CN"/>
        </w:rPr>
      </w:pPr>
      <w:r>
        <w:rPr>
          <w:rFonts w:hint="eastAsia"/>
          <w:lang w:eastAsia="zh-CN"/>
        </w:rPr>
        <w:t xml:space="preserve">To be honest, the potential gain of </w:t>
      </w:r>
      <w:r>
        <w:rPr>
          <w:lang w:eastAsia="zh-CN"/>
        </w:rPr>
        <w:t>above</w:t>
      </w:r>
      <w:r>
        <w:rPr>
          <w:rFonts w:hint="eastAsia"/>
          <w:lang w:eastAsia="zh-CN"/>
        </w:rPr>
        <w:t xml:space="preserve"> cases is not that </w:t>
      </w:r>
      <w:r>
        <w:rPr>
          <w:lang w:eastAsia="zh-CN"/>
        </w:rPr>
        <w:t>surprising</w:t>
      </w:r>
      <w:r>
        <w:rPr>
          <w:rFonts w:hint="eastAsia"/>
          <w:lang w:eastAsia="zh-CN"/>
        </w:rPr>
        <w:t xml:space="preserve"> based on the simulation results during the study phase. Considering that the practical environment is more complex and </w:t>
      </w:r>
      <w:r>
        <w:rPr>
          <w:lang w:eastAsia="zh-CN"/>
        </w:rPr>
        <w:t>uncertainty</w:t>
      </w:r>
      <w:r>
        <w:rPr>
          <w:rFonts w:hint="eastAsia"/>
          <w:lang w:eastAsia="zh-CN"/>
        </w:rPr>
        <w:t xml:space="preserve">, how much of the gain </w:t>
      </w:r>
      <w:r>
        <w:rPr>
          <w:lang w:eastAsia="zh-CN"/>
        </w:rPr>
        <w:t>can</w:t>
      </w:r>
      <w:r>
        <w:rPr>
          <w:rFonts w:hint="eastAsia"/>
          <w:lang w:eastAsia="zh-CN"/>
        </w:rPr>
        <w:t xml:space="preserve"> be obtained is still questionable. Thus, currently it is </w:t>
      </w:r>
      <w:proofErr w:type="gramStart"/>
      <w:r>
        <w:rPr>
          <w:rFonts w:hint="eastAsia"/>
          <w:lang w:eastAsia="zh-CN"/>
        </w:rPr>
        <w:t>not that</w:t>
      </w:r>
      <w:proofErr w:type="gramEnd"/>
      <w:r>
        <w:rPr>
          <w:rFonts w:hint="eastAsia"/>
          <w:lang w:eastAsia="zh-CN"/>
        </w:rPr>
        <w:t xml:space="preserve"> safe to fully trust AI performance, monitoring of the performance of AI-based solutions is especially important. For each AI solution, fallback mechanism is essential</w:t>
      </w:r>
      <w:proofErr w:type="gramStart"/>
      <w:r>
        <w:rPr>
          <w:rFonts w:hint="eastAsia"/>
          <w:lang w:eastAsia="zh-CN"/>
        </w:rPr>
        <w:t>, when</w:t>
      </w:r>
      <w:proofErr w:type="gramEnd"/>
      <w:r>
        <w:rPr>
          <w:rFonts w:hint="eastAsia"/>
          <w:lang w:eastAsia="zh-CN"/>
        </w:rPr>
        <w:t xml:space="preserve"> the </w:t>
      </w:r>
      <w:r>
        <w:rPr>
          <w:lang w:eastAsia="zh-CN"/>
        </w:rPr>
        <w:t>performance</w:t>
      </w:r>
      <w:r>
        <w:rPr>
          <w:rFonts w:hint="eastAsia"/>
          <w:lang w:eastAsia="zh-CN"/>
        </w:rPr>
        <w:t xml:space="preserve"> is lower than a </w:t>
      </w:r>
      <w:r>
        <w:rPr>
          <w:lang w:eastAsia="zh-CN"/>
        </w:rPr>
        <w:t>threshold</w:t>
      </w:r>
      <w:r>
        <w:rPr>
          <w:rFonts w:hint="eastAsia"/>
          <w:lang w:eastAsia="zh-CN"/>
        </w:rPr>
        <w:t xml:space="preserve"> or some event is triggered, it </w:t>
      </w:r>
      <w:proofErr w:type="gramStart"/>
      <w:r>
        <w:rPr>
          <w:rFonts w:hint="eastAsia"/>
          <w:lang w:eastAsia="zh-CN"/>
        </w:rPr>
        <w:t>need</w:t>
      </w:r>
      <w:proofErr w:type="gramEnd"/>
      <w:r>
        <w:rPr>
          <w:rFonts w:hint="eastAsia"/>
          <w:lang w:eastAsia="zh-CN"/>
        </w:rPr>
        <w:t xml:space="preserve"> to immediately </w:t>
      </w:r>
      <w:proofErr w:type="gramStart"/>
      <w:r>
        <w:rPr>
          <w:rFonts w:hint="eastAsia"/>
          <w:lang w:eastAsia="zh-CN"/>
        </w:rPr>
        <w:t>fallback</w:t>
      </w:r>
      <w:proofErr w:type="gramEnd"/>
      <w:r>
        <w:rPr>
          <w:rFonts w:hint="eastAsia"/>
          <w:lang w:eastAsia="zh-CN"/>
        </w:rPr>
        <w:t xml:space="preserve"> to non-AI based solution to ensure the network </w:t>
      </w:r>
      <w:r>
        <w:rPr>
          <w:lang w:eastAsia="zh-CN"/>
        </w:rPr>
        <w:t>performance</w:t>
      </w:r>
      <w:r>
        <w:rPr>
          <w:rFonts w:hint="eastAsia"/>
          <w:lang w:eastAsia="zh-CN"/>
        </w:rPr>
        <w:t>.</w:t>
      </w:r>
    </w:p>
    <w:p w14:paraId="2F2BC4A3"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31</w:t>
      </w:r>
      <w:r>
        <w:rPr>
          <w:b/>
          <w:bCs/>
          <w:i/>
          <w:iCs/>
          <w:lang w:val="en-GB" w:eastAsia="zh-CN"/>
        </w:rPr>
        <w:t xml:space="preserve">: </w:t>
      </w:r>
      <w:r>
        <w:rPr>
          <w:rFonts w:hint="eastAsia"/>
          <w:b/>
          <w:bCs/>
          <w:i/>
          <w:iCs/>
          <w:lang w:val="en-GB" w:eastAsia="zh-CN"/>
        </w:rPr>
        <w:t xml:space="preserve">Each AI based solution need to support a </w:t>
      </w:r>
      <w:r>
        <w:rPr>
          <w:b/>
          <w:bCs/>
          <w:i/>
          <w:iCs/>
          <w:lang w:val="en-GB" w:eastAsia="zh-CN"/>
        </w:rPr>
        <w:t>fallback mechanism</w:t>
      </w:r>
      <w:r>
        <w:rPr>
          <w:rFonts w:hint="eastAsia"/>
          <w:b/>
          <w:bCs/>
          <w:i/>
          <w:iCs/>
          <w:lang w:val="en-GB" w:eastAsia="zh-CN"/>
        </w:rPr>
        <w:t>, which allows it fallback to non-AI based solutions.</w:t>
      </w:r>
    </w:p>
    <w:p w14:paraId="3D238039" w14:textId="77777777" w:rsidR="00DF5D25" w:rsidRDefault="00000000">
      <w:pPr>
        <w:jc w:val="both"/>
        <w:rPr>
          <w:lang w:eastAsia="zh-CN"/>
        </w:rPr>
      </w:pPr>
      <w:r>
        <w:rPr>
          <w:rFonts w:hint="eastAsia"/>
          <w:lang w:eastAsia="zh-CN"/>
        </w:rPr>
        <w:t>Currently, w</w:t>
      </w:r>
      <w:r>
        <w:rPr>
          <w:lang w:eastAsia="zh-CN"/>
        </w:rPr>
        <w:t>e have entered the era of embracing AI</w:t>
      </w:r>
      <w:r>
        <w:rPr>
          <w:rFonts w:hint="eastAsia"/>
          <w:lang w:eastAsia="zh-CN"/>
        </w:rPr>
        <w:t>, we need to think more about how</w:t>
      </w:r>
      <w:r>
        <w:rPr>
          <w:lang w:eastAsia="zh-CN"/>
        </w:rPr>
        <w:t> we</w:t>
      </w:r>
      <w:r>
        <w:rPr>
          <w:rFonts w:hint="eastAsia"/>
          <w:lang w:eastAsia="zh-CN"/>
        </w:rPr>
        <w:t xml:space="preserve"> can</w:t>
      </w:r>
      <w:r>
        <w:rPr>
          <w:lang w:eastAsia="zh-CN"/>
        </w:rPr>
        <w:t xml:space="preserve"> leverage the power of AI to break through the boundaries of traditional communication</w:t>
      </w:r>
      <w:r>
        <w:rPr>
          <w:rFonts w:hint="eastAsia"/>
          <w:lang w:eastAsia="zh-CN"/>
        </w:rPr>
        <w:t>. Thus, it is indeed important to identify the h</w:t>
      </w:r>
      <w:r>
        <w:rPr>
          <w:lang w:eastAsia="zh-CN"/>
        </w:rPr>
        <w:t xml:space="preserve">igh priority </w:t>
      </w:r>
      <w:r>
        <w:rPr>
          <w:rFonts w:hint="eastAsia"/>
          <w:lang w:eastAsia="zh-CN"/>
        </w:rPr>
        <w:t xml:space="preserve">AI/ML </w:t>
      </w:r>
      <w:r>
        <w:rPr>
          <w:lang w:eastAsia="zh-CN"/>
        </w:rPr>
        <w:t>use cases with real commercial needs.</w:t>
      </w:r>
    </w:p>
    <w:p w14:paraId="15FAF0D6"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32</w:t>
      </w:r>
      <w:r>
        <w:rPr>
          <w:b/>
          <w:bCs/>
          <w:i/>
          <w:iCs/>
          <w:lang w:val="en-GB" w:eastAsia="zh-CN"/>
        </w:rPr>
        <w:t xml:space="preserve">: </w:t>
      </w:r>
      <w:r>
        <w:rPr>
          <w:rFonts w:hint="eastAsia"/>
          <w:b/>
          <w:bCs/>
          <w:i/>
          <w:iCs/>
          <w:lang w:val="en-GB" w:eastAsia="zh-CN"/>
        </w:rPr>
        <w:t xml:space="preserve">Suggest </w:t>
      </w:r>
      <w:proofErr w:type="gramStart"/>
      <w:r>
        <w:rPr>
          <w:rFonts w:hint="eastAsia"/>
          <w:b/>
          <w:bCs/>
          <w:i/>
          <w:iCs/>
          <w:lang w:val="en-GB" w:eastAsia="zh-CN"/>
        </w:rPr>
        <w:t xml:space="preserve">to </w:t>
      </w:r>
      <w:r>
        <w:rPr>
          <w:b/>
          <w:bCs/>
          <w:i/>
          <w:iCs/>
          <w:lang w:val="en-GB" w:eastAsia="zh-CN"/>
        </w:rPr>
        <w:t>identify</w:t>
      </w:r>
      <w:proofErr w:type="gramEnd"/>
      <w:r>
        <w:rPr>
          <w:b/>
          <w:bCs/>
          <w:i/>
          <w:iCs/>
          <w:lang w:val="en-GB" w:eastAsia="zh-CN"/>
        </w:rPr>
        <w:t xml:space="preserve"> the high priority AI/ML use cases with real commercial needs.</w:t>
      </w:r>
    </w:p>
    <w:p w14:paraId="56F60B52" w14:textId="77777777" w:rsidR="00DF5D25" w:rsidRDefault="00000000">
      <w:pPr>
        <w:jc w:val="both"/>
        <w:rPr>
          <w:lang w:eastAsia="zh-CN"/>
        </w:rPr>
      </w:pPr>
      <w:r>
        <w:rPr>
          <w:rFonts w:hint="eastAsia"/>
          <w:lang w:eastAsia="zh-CN"/>
        </w:rPr>
        <w:t>From the experience of 5G, we think at least the following aspects are challenging:</w:t>
      </w:r>
    </w:p>
    <w:p w14:paraId="381D30DE" w14:textId="77777777" w:rsidR="00DF5D25" w:rsidRDefault="00000000">
      <w:pPr>
        <w:pStyle w:val="aff"/>
        <w:numPr>
          <w:ilvl w:val="0"/>
          <w:numId w:val="23"/>
        </w:numPr>
        <w:ind w:firstLineChars="0"/>
        <w:jc w:val="both"/>
        <w:rPr>
          <w:lang w:eastAsia="zh-CN"/>
        </w:rPr>
      </w:pPr>
      <w:r>
        <w:rPr>
          <w:rFonts w:hint="eastAsia"/>
          <w:lang w:val="en-GB" w:eastAsia="zh-CN"/>
        </w:rPr>
        <w:t>Network energy consumption</w:t>
      </w:r>
    </w:p>
    <w:p w14:paraId="52E87396" w14:textId="77777777" w:rsidR="00DF5D25" w:rsidRDefault="00000000">
      <w:pPr>
        <w:pStyle w:val="aff"/>
        <w:numPr>
          <w:ilvl w:val="0"/>
          <w:numId w:val="23"/>
        </w:numPr>
        <w:ind w:firstLineChars="0"/>
        <w:jc w:val="both"/>
        <w:rPr>
          <w:lang w:eastAsia="zh-CN"/>
        </w:rPr>
      </w:pPr>
      <w:r>
        <w:rPr>
          <w:rFonts w:hint="eastAsia"/>
          <w:lang w:eastAsia="zh-CN"/>
        </w:rPr>
        <w:t>RS overhead</w:t>
      </w:r>
    </w:p>
    <w:p w14:paraId="3AA73183" w14:textId="77777777" w:rsidR="00DF5D25" w:rsidRDefault="00000000">
      <w:pPr>
        <w:pStyle w:val="aff"/>
        <w:numPr>
          <w:ilvl w:val="0"/>
          <w:numId w:val="23"/>
        </w:numPr>
        <w:ind w:firstLineChars="0"/>
        <w:jc w:val="both"/>
        <w:rPr>
          <w:lang w:eastAsia="zh-CN"/>
        </w:rPr>
      </w:pPr>
      <w:r>
        <w:rPr>
          <w:rFonts w:hint="eastAsia"/>
          <w:lang w:eastAsia="zh-CN"/>
        </w:rPr>
        <w:t>CSI feedback</w:t>
      </w:r>
    </w:p>
    <w:p w14:paraId="3B233745" w14:textId="77777777" w:rsidR="00DF5D25" w:rsidRDefault="00000000">
      <w:pPr>
        <w:jc w:val="both"/>
        <w:rPr>
          <w:lang w:eastAsia="zh-CN"/>
        </w:rPr>
      </w:pPr>
      <w:r>
        <w:rPr>
          <w:rFonts w:hint="eastAsia"/>
          <w:lang w:eastAsia="zh-CN"/>
        </w:rPr>
        <w:t xml:space="preserve">Thus, we </w:t>
      </w:r>
      <w:r>
        <w:rPr>
          <w:lang w:eastAsia="zh-CN"/>
        </w:rPr>
        <w:t>think</w:t>
      </w:r>
      <w:r>
        <w:rPr>
          <w:rFonts w:hint="eastAsia"/>
          <w:lang w:eastAsia="zh-CN"/>
        </w:rPr>
        <w:t xml:space="preserve"> AI/ML based solutions can be considered to </w:t>
      </w:r>
      <w:r>
        <w:rPr>
          <w:lang w:eastAsia="zh-CN"/>
        </w:rPr>
        <w:t>address</w:t>
      </w:r>
      <w:r>
        <w:rPr>
          <w:rFonts w:hint="eastAsia"/>
          <w:lang w:eastAsia="zh-CN"/>
        </w:rPr>
        <w:t xml:space="preserve"> the above issues. For network energy saving, AI/ML based antenna port on/off can be studied, to realize a better tradeoff between performance and </w:t>
      </w:r>
      <w:r>
        <w:rPr>
          <w:lang w:eastAsia="zh-CN"/>
        </w:rPr>
        <w:t>ener</w:t>
      </w:r>
      <w:r>
        <w:rPr>
          <w:rFonts w:hint="eastAsia"/>
          <w:lang w:eastAsia="zh-CN"/>
        </w:rPr>
        <w:t>gy power consumption. For RS overhead reduction, we think at least CSI-RS and DMRS can be taken into account. For CSI feedback, we think CSI prediction and compression can be considered, including some related extended use cases.</w:t>
      </w:r>
    </w:p>
    <w:p w14:paraId="510C333F"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33</w:t>
      </w:r>
      <w:r>
        <w:rPr>
          <w:b/>
          <w:bCs/>
          <w:i/>
          <w:iCs/>
          <w:lang w:val="en-GB" w:eastAsia="zh-CN"/>
        </w:rPr>
        <w:t xml:space="preserve">: </w:t>
      </w:r>
      <w:r>
        <w:rPr>
          <w:rFonts w:hint="eastAsia"/>
          <w:b/>
          <w:bCs/>
          <w:i/>
          <w:iCs/>
          <w:lang w:val="en-GB" w:eastAsia="zh-CN"/>
        </w:rPr>
        <w:t>For AI/ML based air interfere solutions, focus on the following aspects: network energy saving, RS overhead reduction and CSI feedback</w:t>
      </w:r>
      <w:r>
        <w:rPr>
          <w:b/>
          <w:bCs/>
          <w:i/>
          <w:iCs/>
          <w:lang w:val="en-GB" w:eastAsia="zh-CN"/>
        </w:rPr>
        <w:t>.</w:t>
      </w:r>
    </w:p>
    <w:p w14:paraId="5C16E847" w14:textId="77777777" w:rsidR="00DF5D25" w:rsidRDefault="00000000">
      <w:pPr>
        <w:jc w:val="both"/>
        <w:rPr>
          <w:lang w:eastAsia="zh-CN"/>
        </w:rPr>
      </w:pPr>
      <w:r>
        <w:rPr>
          <w:rFonts w:hint="eastAsia"/>
          <w:lang w:val="en-GB" w:eastAsia="zh-CN"/>
        </w:rPr>
        <w:t xml:space="preserve">From our understanding, for 6GR, AI based solution is still use-case wise, i.e., identify the AI/ML use case, design the </w:t>
      </w:r>
      <w:r>
        <w:rPr>
          <w:lang w:val="en-GB" w:eastAsia="zh-CN"/>
        </w:rPr>
        <w:t>specific</w:t>
      </w:r>
      <w:r>
        <w:rPr>
          <w:rFonts w:hint="eastAsia"/>
          <w:lang w:val="en-GB" w:eastAsia="zh-CN"/>
        </w:rPr>
        <w:t xml:space="preserve"> solution, initiate the </w:t>
      </w:r>
      <w:r>
        <w:rPr>
          <w:lang w:val="en-GB" w:eastAsia="zh-CN"/>
        </w:rPr>
        <w:t>specification</w:t>
      </w:r>
      <w:r>
        <w:rPr>
          <w:rFonts w:hint="eastAsia"/>
          <w:lang w:val="en-GB" w:eastAsia="zh-CN"/>
        </w:rPr>
        <w:t xml:space="preserve"> work. However, there are also some common parts, e.g., LCM </w:t>
      </w:r>
      <w:r>
        <w:rPr>
          <w:lang w:val="en-GB" w:eastAsia="zh-CN"/>
        </w:rPr>
        <w:t>framework</w:t>
      </w:r>
      <w:r>
        <w:rPr>
          <w:rFonts w:hint="eastAsia"/>
          <w:lang w:val="en-GB" w:eastAsia="zh-CN"/>
        </w:rPr>
        <w:t xml:space="preserve">. For example, during the discussion in 5G, the method to </w:t>
      </w:r>
      <w:r>
        <w:rPr>
          <w:lang w:val="en-GB" w:eastAsia="zh-CN"/>
        </w:rPr>
        <w:t>ensure</w:t>
      </w:r>
      <w:r>
        <w:rPr>
          <w:rFonts w:hint="eastAsia"/>
          <w:lang w:val="en-GB" w:eastAsia="zh-CN"/>
        </w:rPr>
        <w:t xml:space="preserve"> </w:t>
      </w:r>
      <w:r>
        <w:rPr>
          <w:rFonts w:hint="eastAsia"/>
          <w:bCs/>
          <w:iCs/>
          <w:lang w:val="en-GB" w:eastAsia="zh-CN"/>
        </w:rPr>
        <w:t>consistency</w:t>
      </w:r>
      <w:r>
        <w:rPr>
          <w:bCs/>
          <w:iCs/>
          <w:lang w:val="en-GB" w:eastAsia="zh-CN"/>
        </w:rPr>
        <w:t xml:space="preserve"> across</w:t>
      </w:r>
      <w:r>
        <w:rPr>
          <w:rFonts w:hint="eastAsia"/>
          <w:bCs/>
          <w:iCs/>
          <w:lang w:val="en-GB" w:eastAsia="zh-CN"/>
        </w:rPr>
        <w:t xml:space="preserve"> training and </w:t>
      </w:r>
      <w:r>
        <w:rPr>
          <w:bCs/>
          <w:iCs/>
          <w:lang w:val="en-GB" w:eastAsia="zh-CN"/>
        </w:rPr>
        <w:t>inference</w:t>
      </w:r>
      <w:r>
        <w:rPr>
          <w:rFonts w:hint="eastAsia"/>
          <w:bCs/>
          <w:iCs/>
          <w:lang w:val="en-GB" w:eastAsia="zh-CN"/>
        </w:rPr>
        <w:t xml:space="preserve">, i.e., association ID, is also shared among AI/ML topics. Thus, we think these common parts need to be </w:t>
      </w:r>
      <w:r>
        <w:rPr>
          <w:bCs/>
          <w:iCs/>
          <w:lang w:val="en-GB" w:eastAsia="zh-CN"/>
        </w:rPr>
        <w:t>identified</w:t>
      </w:r>
      <w:r>
        <w:rPr>
          <w:rFonts w:hint="eastAsia"/>
          <w:bCs/>
          <w:iCs/>
          <w:lang w:val="en-GB" w:eastAsia="zh-CN"/>
        </w:rPr>
        <w:t xml:space="preserve"> first before we go into the detailed discussion, also to avoid the duplicated discussion.</w:t>
      </w:r>
    </w:p>
    <w:p w14:paraId="75D9D750"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34</w:t>
      </w:r>
      <w:r>
        <w:rPr>
          <w:b/>
          <w:bCs/>
          <w:i/>
          <w:iCs/>
          <w:lang w:val="en-GB" w:eastAsia="zh-CN"/>
        </w:rPr>
        <w:t xml:space="preserve">: </w:t>
      </w:r>
      <w:r>
        <w:rPr>
          <w:rFonts w:hint="eastAsia"/>
          <w:b/>
          <w:bCs/>
          <w:i/>
          <w:iCs/>
          <w:lang w:val="en-GB" w:eastAsia="zh-CN"/>
        </w:rPr>
        <w:t xml:space="preserve">Common parts for AI/ML-based </w:t>
      </w:r>
      <w:r>
        <w:rPr>
          <w:b/>
          <w:bCs/>
          <w:i/>
          <w:iCs/>
          <w:lang w:val="en-GB" w:eastAsia="zh-CN"/>
        </w:rPr>
        <w:t>solutions</w:t>
      </w:r>
      <w:r>
        <w:rPr>
          <w:rFonts w:hint="eastAsia"/>
          <w:b/>
          <w:bCs/>
          <w:i/>
          <w:iCs/>
          <w:lang w:val="en-GB" w:eastAsia="zh-CN"/>
        </w:rPr>
        <w:t xml:space="preserve"> among different use cases should be </w:t>
      </w:r>
      <w:r>
        <w:rPr>
          <w:b/>
          <w:bCs/>
          <w:i/>
          <w:iCs/>
          <w:lang w:val="en-GB" w:eastAsia="zh-CN"/>
        </w:rPr>
        <w:t>identified</w:t>
      </w:r>
      <w:r>
        <w:rPr>
          <w:rFonts w:hint="eastAsia"/>
          <w:b/>
          <w:bCs/>
          <w:i/>
          <w:iCs/>
          <w:lang w:val="en-GB" w:eastAsia="zh-CN"/>
        </w:rPr>
        <w:t xml:space="preserve"> and studied first.</w:t>
      </w:r>
    </w:p>
    <w:p w14:paraId="41260B01" w14:textId="77777777" w:rsidR="00DF5D25" w:rsidRDefault="00000000">
      <w:pPr>
        <w:pStyle w:val="1"/>
        <w:rPr>
          <w:lang w:eastAsia="zh-CN"/>
        </w:rPr>
      </w:pPr>
      <w:r>
        <w:rPr>
          <w:rFonts w:eastAsiaTheme="minorEastAsia" w:hint="eastAsia"/>
          <w:lang w:eastAsia="zh-CN"/>
        </w:rPr>
        <w:lastRenderedPageBreak/>
        <w:t>Integrated s</w:t>
      </w:r>
      <w:r>
        <w:rPr>
          <w:rFonts w:hint="eastAsia"/>
          <w:lang w:eastAsia="zh-CN"/>
        </w:rPr>
        <w:t>ensing</w:t>
      </w:r>
      <w:r>
        <w:rPr>
          <w:rFonts w:eastAsiaTheme="minorEastAsia" w:hint="eastAsia"/>
          <w:lang w:eastAsia="zh-CN"/>
        </w:rPr>
        <w:t xml:space="preserve"> and communication</w:t>
      </w:r>
    </w:p>
    <w:p w14:paraId="6B80F16A" w14:textId="77777777" w:rsidR="00DF5D25" w:rsidRDefault="00000000">
      <w:pPr>
        <w:jc w:val="both"/>
        <w:rPr>
          <w:lang w:eastAsia="zh-CN"/>
        </w:rPr>
      </w:pPr>
      <w:r>
        <w:rPr>
          <w:lang w:eastAsia="zh-CN"/>
        </w:rPr>
        <w:t xml:space="preserve">The integrated sensing </w:t>
      </w:r>
      <w:r>
        <w:rPr>
          <w:rFonts w:hint="eastAsia"/>
          <w:lang w:eastAsia="zh-CN"/>
        </w:rPr>
        <w:t xml:space="preserve">and </w:t>
      </w:r>
      <w:r>
        <w:rPr>
          <w:lang w:eastAsia="zh-CN"/>
        </w:rPr>
        <w:t xml:space="preserve">communication technology refers to the ability of cellular networks to </w:t>
      </w:r>
      <w:r>
        <w:rPr>
          <w:rFonts w:hint="eastAsia"/>
          <w:lang w:eastAsia="zh-CN"/>
        </w:rPr>
        <w:t xml:space="preserve">sensing </w:t>
      </w:r>
      <w:r>
        <w:rPr>
          <w:lang w:eastAsia="zh-CN"/>
        </w:rPr>
        <w:t>environmental situations by transmitting and receiving wireless signals, extending the single communication function to dual functions of communication and sensing. This enables mobile networks to possess various capabilities such as target positioning, trajectory tracking, pattern recognition, and environmental monitoring, so as to support the development of emerging industries like low-altitude economy, autonomous driving, and intelligent manufacturing.</w:t>
      </w:r>
    </w:p>
    <w:p w14:paraId="4CBA575C" w14:textId="77777777" w:rsidR="00DF5D25" w:rsidRDefault="00000000">
      <w:pPr>
        <w:jc w:val="both"/>
        <w:rPr>
          <w:lang w:eastAsia="zh-CN"/>
        </w:rPr>
      </w:pPr>
      <w:r>
        <w:rPr>
          <w:lang w:eastAsia="zh-CN"/>
        </w:rPr>
        <w:t xml:space="preserve">Generally speaking, the base station should still be the main body </w:t>
      </w:r>
      <w:r>
        <w:rPr>
          <w:rFonts w:hint="eastAsia"/>
          <w:lang w:eastAsia="zh-CN"/>
        </w:rPr>
        <w:t xml:space="preserve">in the </w:t>
      </w:r>
      <w:r>
        <w:rPr>
          <w:lang w:eastAsia="zh-CN"/>
        </w:rPr>
        <w:t xml:space="preserve">technical solution design </w:t>
      </w:r>
      <w:r>
        <w:rPr>
          <w:rFonts w:hint="eastAsia"/>
          <w:lang w:eastAsia="zh-CN"/>
        </w:rPr>
        <w:t xml:space="preserve">for 6G </w:t>
      </w:r>
      <w:proofErr w:type="gramStart"/>
      <w:r>
        <w:rPr>
          <w:rFonts w:hint="eastAsia"/>
          <w:lang w:eastAsia="zh-CN"/>
        </w:rPr>
        <w:t>ISAC</w:t>
      </w:r>
      <w:r>
        <w:rPr>
          <w:lang w:eastAsia="zh-CN"/>
        </w:rPr>
        <w:t>, and</w:t>
      </w:r>
      <w:proofErr w:type="gramEnd"/>
      <w:r>
        <w:rPr>
          <w:lang w:eastAsia="zh-CN"/>
        </w:rPr>
        <w:t xml:space="preserve"> </w:t>
      </w:r>
      <w:r>
        <w:rPr>
          <w:rFonts w:hint="eastAsia"/>
          <w:lang w:eastAsia="zh-CN"/>
        </w:rPr>
        <w:t xml:space="preserve">adopt the mono-static </w:t>
      </w:r>
      <w:r>
        <w:rPr>
          <w:lang w:eastAsia="zh-CN"/>
        </w:rPr>
        <w:t>mode as the primary working mode</w:t>
      </w:r>
      <w:r>
        <w:rPr>
          <w:rFonts w:hint="eastAsia"/>
          <w:lang w:eastAsia="zh-CN"/>
        </w:rPr>
        <w:t xml:space="preserve"> as illustrated in Fig. 9 (a)</w:t>
      </w:r>
      <w:r>
        <w:rPr>
          <w:lang w:eastAsia="zh-CN"/>
        </w:rPr>
        <w:t xml:space="preserve">. Compared with terminals, base stations have much stronger capabilities and can meet higher requirements in multiple aspects such as computing power, frequency, power, and beams. Moreover, unlike mobile terminals, base stations are fixed in position, making it easier and more accurate to obtain their own positions, which is more conducive to the processing of sensing signals. Additionally, base stations are located at a higher altitude, resulting in less signal occlusion. Furthermore, compared with the </w:t>
      </w:r>
      <w:r>
        <w:rPr>
          <w:rFonts w:hint="eastAsia"/>
          <w:lang w:eastAsia="zh-CN"/>
        </w:rPr>
        <w:t>bi-static</w:t>
      </w:r>
      <w:r>
        <w:rPr>
          <w:lang w:eastAsia="zh-CN"/>
        </w:rPr>
        <w:t xml:space="preserve"> mode</w:t>
      </w:r>
      <w:r>
        <w:rPr>
          <w:rFonts w:hint="eastAsia"/>
          <w:lang w:eastAsia="zh-CN"/>
        </w:rPr>
        <w:t xml:space="preserve"> as illustrated in Fig. 9 (b)</w:t>
      </w:r>
      <w:r>
        <w:rPr>
          <w:lang w:eastAsia="zh-CN"/>
        </w:rPr>
        <w:t xml:space="preserve">, the </w:t>
      </w:r>
      <w:r>
        <w:rPr>
          <w:rFonts w:hint="eastAsia"/>
          <w:lang w:eastAsia="zh-CN"/>
        </w:rPr>
        <w:t>mono-static</w:t>
      </w:r>
      <w:r>
        <w:rPr>
          <w:lang w:eastAsia="zh-CN"/>
        </w:rPr>
        <w:t xml:space="preserve"> mode does not require inter-station synchronization or the transmission of auxiliary information, leading to lower resource overhead and complexity while achieving higher sensing accuracy. On the premise that the above design meet</w:t>
      </w:r>
      <w:r>
        <w:rPr>
          <w:rFonts w:hint="eastAsia"/>
          <w:lang w:eastAsia="zh-CN"/>
        </w:rPr>
        <w:t>s</w:t>
      </w:r>
      <w:r>
        <w:rPr>
          <w:lang w:eastAsia="zh-CN"/>
        </w:rPr>
        <w:t xml:space="preserve"> the indicator requirements of the established scenario use cases, research on other sensing modes is not excluded.</w:t>
      </w:r>
    </w:p>
    <w:p w14:paraId="23B634F9" w14:textId="77777777" w:rsidR="00DF5D25" w:rsidRDefault="00000000">
      <w:pPr>
        <w:jc w:val="center"/>
        <w:rPr>
          <w:lang w:eastAsia="zh-CN"/>
        </w:rPr>
      </w:pPr>
      <w:r>
        <w:rPr>
          <w:lang w:eastAsia="zh-CN"/>
        </w:rPr>
        <w:object w:dxaOrig="9590" w:dyaOrig="2660" w14:anchorId="6246A8AB">
          <v:shape id="_x0000_i1029" type="#_x0000_t75" style="width:479.5pt;height:133pt" o:ole="">
            <v:imagedata r:id="rId25" o:title=""/>
          </v:shape>
          <o:OLEObject Type="Embed" ProgID="Visio.Drawing.15" ShapeID="_x0000_i1029" DrawAspect="Content" ObjectID="_1816684692" r:id="rId26"/>
        </w:object>
      </w:r>
    </w:p>
    <w:p w14:paraId="201AF20D" w14:textId="77777777" w:rsidR="00DF5D25" w:rsidRDefault="00000000">
      <w:pPr>
        <w:jc w:val="center"/>
        <w:rPr>
          <w:lang w:eastAsia="zh-CN"/>
        </w:rPr>
      </w:pPr>
      <w:r>
        <w:rPr>
          <w:rFonts w:eastAsia="等线" w:hint="eastAsia"/>
          <w:bCs/>
          <w:lang w:eastAsia="zh-CN"/>
        </w:rPr>
        <w:t>Fig.</w:t>
      </w:r>
      <w:r>
        <w:rPr>
          <w:rFonts w:eastAsia="等线"/>
          <w:bCs/>
          <w:lang w:eastAsia="zh-CN"/>
        </w:rPr>
        <w:t xml:space="preserve"> </w:t>
      </w:r>
      <w:r>
        <w:rPr>
          <w:rFonts w:eastAsia="等线" w:hint="eastAsia"/>
          <w:bCs/>
          <w:lang w:eastAsia="zh-CN"/>
        </w:rPr>
        <w:t xml:space="preserve">9 </w:t>
      </w:r>
      <w:r>
        <w:rPr>
          <w:rFonts w:hint="eastAsia"/>
          <w:lang w:eastAsia="zh-CN"/>
        </w:rPr>
        <w:t>I</w:t>
      </w:r>
      <w:r>
        <w:rPr>
          <w:lang w:eastAsia="zh-CN"/>
        </w:rPr>
        <w:t>llustrat</w:t>
      </w:r>
      <w:r>
        <w:rPr>
          <w:rFonts w:hint="eastAsia"/>
          <w:lang w:eastAsia="zh-CN"/>
        </w:rPr>
        <w:t>ion of</w:t>
      </w:r>
      <w:r>
        <w:rPr>
          <w:lang w:eastAsia="zh-CN"/>
        </w:rPr>
        <w:t xml:space="preserve"> monostatic </w:t>
      </w:r>
      <w:r>
        <w:rPr>
          <w:rFonts w:hint="eastAsia"/>
          <w:lang w:eastAsia="zh-CN"/>
        </w:rPr>
        <w:t>and</w:t>
      </w:r>
      <w:r>
        <w:rPr>
          <w:lang w:eastAsia="zh-CN"/>
        </w:rPr>
        <w:t xml:space="preserve"> bistatic</w:t>
      </w:r>
      <w:r>
        <w:rPr>
          <w:rFonts w:hint="eastAsia"/>
          <w:lang w:eastAsia="zh-CN"/>
        </w:rPr>
        <w:t xml:space="preserve"> </w:t>
      </w:r>
      <w:r>
        <w:rPr>
          <w:lang w:eastAsia="zh-CN"/>
        </w:rPr>
        <w:t>sensing modes</w:t>
      </w:r>
      <w:r>
        <w:rPr>
          <w:rFonts w:hint="eastAsia"/>
          <w:lang w:eastAsia="zh-CN"/>
        </w:rPr>
        <w:t>.</w:t>
      </w:r>
    </w:p>
    <w:p w14:paraId="44C49C09" w14:textId="77777777" w:rsidR="00DF5D25" w:rsidRDefault="00000000">
      <w:pPr>
        <w:jc w:val="both"/>
        <w:rPr>
          <w:b/>
          <w:bCs/>
          <w:i/>
          <w:iCs/>
          <w:lang w:eastAsia="zh-CN"/>
        </w:rPr>
      </w:pPr>
      <w:r>
        <w:rPr>
          <w:b/>
          <w:bCs/>
          <w:i/>
          <w:iCs/>
          <w:lang w:eastAsia="zh-CN"/>
        </w:rPr>
        <w:t>P</w:t>
      </w:r>
      <w:r>
        <w:rPr>
          <w:rFonts w:hint="eastAsia"/>
          <w:b/>
          <w:bCs/>
          <w:i/>
          <w:iCs/>
          <w:lang w:eastAsia="zh-CN"/>
        </w:rPr>
        <w:t xml:space="preserve">roposal 35: </w:t>
      </w:r>
      <w:r>
        <w:rPr>
          <w:b/>
          <w:bCs/>
          <w:i/>
          <w:iCs/>
          <w:lang w:eastAsia="zh-CN"/>
        </w:rPr>
        <w:t xml:space="preserve">The 6G ISAC standardization should still give the highest priority to the base station </w:t>
      </w:r>
      <w:r>
        <w:rPr>
          <w:rFonts w:hint="eastAsia"/>
          <w:b/>
          <w:bCs/>
          <w:i/>
          <w:iCs/>
          <w:lang w:eastAsia="zh-CN"/>
        </w:rPr>
        <w:t>mono-static</w:t>
      </w:r>
      <w:r>
        <w:rPr>
          <w:b/>
          <w:bCs/>
          <w:i/>
          <w:iCs/>
          <w:lang w:eastAsia="zh-CN"/>
        </w:rPr>
        <w:t xml:space="preserve"> mode to ensure that it meets the performance requirements of the 6G use cases, and only in addition to this should we study other</w:t>
      </w:r>
      <w:r>
        <w:rPr>
          <w:rFonts w:hint="eastAsia"/>
          <w:b/>
          <w:bCs/>
          <w:i/>
          <w:iCs/>
          <w:lang w:eastAsia="zh-CN"/>
        </w:rPr>
        <w:t>.</w:t>
      </w:r>
    </w:p>
    <w:p w14:paraId="45A2F1C4" w14:textId="77777777" w:rsidR="00DF5D25" w:rsidRDefault="00000000">
      <w:pPr>
        <w:jc w:val="both"/>
        <w:rPr>
          <w:b/>
          <w:bCs/>
          <w:u w:val="single"/>
          <w:lang w:eastAsia="zh-CN"/>
        </w:rPr>
      </w:pPr>
      <w:r>
        <w:rPr>
          <w:b/>
          <w:bCs/>
          <w:u w:val="single"/>
          <w:lang w:eastAsia="zh-CN"/>
        </w:rPr>
        <w:t>S</w:t>
      </w:r>
      <w:r>
        <w:rPr>
          <w:rFonts w:hint="eastAsia"/>
          <w:b/>
          <w:bCs/>
          <w:u w:val="single"/>
          <w:lang w:eastAsia="zh-CN"/>
        </w:rPr>
        <w:t>ensing waveform and duplex mode</w:t>
      </w:r>
    </w:p>
    <w:p w14:paraId="1721C6A5" w14:textId="77777777" w:rsidR="00DF5D25" w:rsidRDefault="00000000">
      <w:pPr>
        <w:jc w:val="both"/>
        <w:rPr>
          <w:lang w:eastAsia="zh-CN"/>
        </w:rPr>
      </w:pPr>
      <w:r>
        <w:rPr>
          <w:lang w:eastAsia="zh-CN"/>
        </w:rPr>
        <w:t xml:space="preserve">6G needs to incorporate the sensing function at the </w:t>
      </w:r>
      <w:r>
        <w:rPr>
          <w:rFonts w:hint="eastAsia"/>
          <w:lang w:eastAsia="zh-CN"/>
        </w:rPr>
        <w:t>beginning</w:t>
      </w:r>
      <w:r>
        <w:rPr>
          <w:lang w:eastAsia="zh-CN"/>
        </w:rPr>
        <w:t xml:space="preserve"> of air interface design, with the design of perception signals and/or frame structure being the core content. To meet kilometer-level continuous sensing coverage, it should be compatible with both half-duplex and full-duplex sensing modes, which are respectively responsible for long-distance coverage and short-distance blind area compensation. The sensing in half-duplex mode not only involves the design of sensing reference signals but also requires modifying the existing frame structure. We elaborate on the characteristics of the two sensing duplex modes as follows: The working cycle of the half-duplex mode is divided into four phases: signal transmission, transmit-receive switching, signal reception, and receive-transmit switching. Its main features are full-array transmission and reception, half-duplex operation, and short waveform duration. The advantages are that it can transmit signals with high power and has full-array gain, enabling long sensing distance. The disadvantage is that signals cannot be received in the first two phases, thus creating blind areas</w:t>
      </w:r>
      <w:r>
        <w:rPr>
          <w:rFonts w:hint="eastAsia"/>
          <w:lang w:eastAsia="zh-CN"/>
        </w:rPr>
        <w:t xml:space="preserve"> as </w:t>
      </w:r>
      <w:r>
        <w:rPr>
          <w:lang w:eastAsia="zh-CN"/>
        </w:rPr>
        <w:t>illustrate</w:t>
      </w:r>
      <w:r>
        <w:rPr>
          <w:rFonts w:hint="eastAsia"/>
          <w:lang w:eastAsia="zh-CN"/>
        </w:rPr>
        <w:t>d in Fig. 10</w:t>
      </w:r>
      <w:r>
        <w:rPr>
          <w:lang w:eastAsia="zh-CN"/>
        </w:rPr>
        <w:t xml:space="preserve">. The full-duplex mode works by receiving signals while transmitting signals. Its main features are partial array transmission, partial array reception, full-duplex operation, and longer waveform duration. The advantage is that there is no sensing blind area. The disadvantages are that the requirement for transmit-receive isolation limits the signal transmission power, and only partial array gain is available, resulting in a shorter sensing distance. In terms of sensing signal design, waveforms should be studied in the 6G stage, including whether it is necessary to introduce new waveform systems such as linear frequency-modulated waves for sensing in the half-duplex mode. For this, waveform performance evaluation should be carried out. If the evaluation results show that no new waveform system is needed to achieve comparable perception performance, the </w:t>
      </w:r>
      <w:r>
        <w:rPr>
          <w:rFonts w:hint="eastAsia"/>
          <w:lang w:eastAsia="zh-CN"/>
        </w:rPr>
        <w:t>sensing</w:t>
      </w:r>
      <w:r>
        <w:rPr>
          <w:lang w:eastAsia="zh-CN"/>
        </w:rPr>
        <w:t xml:space="preserve"> signals can all be designed under the OFDM system.</w:t>
      </w:r>
    </w:p>
    <w:p w14:paraId="05CE64A3" w14:textId="77777777" w:rsidR="00DF5D25" w:rsidRDefault="00000000">
      <w:pPr>
        <w:jc w:val="center"/>
        <w:rPr>
          <w:lang w:eastAsia="zh-CN"/>
        </w:rPr>
      </w:pPr>
      <w:r>
        <w:rPr>
          <w:lang w:eastAsia="zh-CN"/>
        </w:rPr>
        <w:object w:dxaOrig="4860" w:dyaOrig="3690" w14:anchorId="4BC1A3C1">
          <v:shape id="_x0000_i1030" type="#_x0000_t75" style="width:243pt;height:184.5pt" o:ole="">
            <v:imagedata r:id="rId27" o:title=""/>
          </v:shape>
          <o:OLEObject Type="Embed" ProgID="Visio.Drawing.15" ShapeID="_x0000_i1030" DrawAspect="Content" ObjectID="_1816684693" r:id="rId28"/>
        </w:object>
      </w:r>
    </w:p>
    <w:p w14:paraId="59F779A2" w14:textId="77777777" w:rsidR="00DF5D25" w:rsidRDefault="00000000">
      <w:pPr>
        <w:jc w:val="center"/>
        <w:rPr>
          <w:lang w:eastAsia="zh-CN"/>
        </w:rPr>
      </w:pPr>
      <w:r>
        <w:rPr>
          <w:rFonts w:eastAsia="等线" w:hint="eastAsia"/>
          <w:bCs/>
          <w:lang w:eastAsia="zh-CN"/>
        </w:rPr>
        <w:t>Fig.</w:t>
      </w:r>
      <w:r>
        <w:rPr>
          <w:rFonts w:eastAsia="等线"/>
          <w:bCs/>
          <w:lang w:eastAsia="zh-CN"/>
        </w:rPr>
        <w:t xml:space="preserve"> </w:t>
      </w:r>
      <w:r>
        <w:rPr>
          <w:rFonts w:eastAsia="等线" w:hint="eastAsia"/>
          <w:bCs/>
          <w:lang w:eastAsia="zh-CN"/>
        </w:rPr>
        <w:t xml:space="preserve">10 </w:t>
      </w:r>
      <w:r>
        <w:rPr>
          <w:rFonts w:eastAsia="等线"/>
          <w:bCs/>
          <w:lang w:eastAsia="zh-CN"/>
        </w:rPr>
        <w:t xml:space="preserve">Illustration of failing to detect short-range object for </w:t>
      </w:r>
      <w:proofErr w:type="spellStart"/>
      <w:r>
        <w:rPr>
          <w:rFonts w:eastAsia="等线"/>
          <w:bCs/>
          <w:lang w:eastAsia="zh-CN"/>
        </w:rPr>
        <w:t>TDMed</w:t>
      </w:r>
      <w:proofErr w:type="spellEnd"/>
      <w:r>
        <w:rPr>
          <w:rFonts w:eastAsia="等线"/>
          <w:bCs/>
          <w:lang w:eastAsia="zh-CN"/>
        </w:rPr>
        <w:t xml:space="preserve"> sensing approach</w:t>
      </w:r>
      <w:r>
        <w:rPr>
          <w:rFonts w:eastAsia="等线" w:hint="eastAsia"/>
          <w:bCs/>
          <w:lang w:eastAsia="zh-CN"/>
        </w:rPr>
        <w:t>.</w:t>
      </w:r>
    </w:p>
    <w:p w14:paraId="06023371" w14:textId="77777777" w:rsidR="00DF5D25" w:rsidRDefault="00000000">
      <w:pPr>
        <w:jc w:val="both"/>
        <w:rPr>
          <w:b/>
          <w:bCs/>
          <w:i/>
          <w:iCs/>
          <w:lang w:eastAsia="zh-CN"/>
        </w:rPr>
      </w:pPr>
      <w:r>
        <w:rPr>
          <w:b/>
          <w:bCs/>
          <w:i/>
          <w:iCs/>
          <w:lang w:eastAsia="zh-CN"/>
        </w:rPr>
        <w:t>P</w:t>
      </w:r>
      <w:r>
        <w:rPr>
          <w:rFonts w:hint="eastAsia"/>
          <w:b/>
          <w:bCs/>
          <w:i/>
          <w:iCs/>
          <w:lang w:eastAsia="zh-CN"/>
        </w:rPr>
        <w:t xml:space="preserve">roposal 36: </w:t>
      </w:r>
      <w:r>
        <w:rPr>
          <w:b/>
          <w:bCs/>
          <w:i/>
          <w:iCs/>
          <w:lang w:eastAsia="zh-CN"/>
        </w:rPr>
        <w:t>To meet kilometer-level continuous sensing coverage, it should be compatible with both half-duplex and full-duplex sensing modes, which are respectively responsible for long-distance coverage and short-distance blind area compensation.</w:t>
      </w:r>
    </w:p>
    <w:p w14:paraId="1D7C25A2" w14:textId="77777777" w:rsidR="00DF5D25" w:rsidRDefault="00000000">
      <w:pPr>
        <w:jc w:val="both"/>
        <w:rPr>
          <w:b/>
          <w:bCs/>
          <w:i/>
          <w:iCs/>
          <w:lang w:eastAsia="zh-CN"/>
        </w:rPr>
      </w:pPr>
      <w:r>
        <w:rPr>
          <w:b/>
          <w:bCs/>
          <w:i/>
          <w:iCs/>
          <w:lang w:eastAsia="zh-CN"/>
        </w:rPr>
        <w:t>P</w:t>
      </w:r>
      <w:r>
        <w:rPr>
          <w:rFonts w:hint="eastAsia"/>
          <w:b/>
          <w:bCs/>
          <w:i/>
          <w:iCs/>
          <w:lang w:eastAsia="zh-CN"/>
        </w:rPr>
        <w:t>roposal 37: T</w:t>
      </w:r>
      <w:r>
        <w:rPr>
          <w:b/>
          <w:bCs/>
          <w:i/>
          <w:iCs/>
          <w:lang w:eastAsia="zh-CN"/>
        </w:rPr>
        <w:t>he sensed signal should still be designed in the OFDM regime without introducing other types of waveforms</w:t>
      </w:r>
      <w:r>
        <w:rPr>
          <w:rFonts w:hint="eastAsia"/>
          <w:b/>
          <w:bCs/>
          <w:i/>
          <w:iCs/>
          <w:lang w:eastAsia="zh-CN"/>
        </w:rPr>
        <w:t xml:space="preserve"> i</w:t>
      </w:r>
      <w:r>
        <w:rPr>
          <w:b/>
          <w:bCs/>
          <w:i/>
          <w:iCs/>
          <w:lang w:eastAsia="zh-CN"/>
        </w:rPr>
        <w:t>f the simulation evaluation does not indicate a significant performance gap</w:t>
      </w:r>
      <w:r>
        <w:rPr>
          <w:rFonts w:hint="eastAsia"/>
          <w:b/>
          <w:bCs/>
          <w:i/>
          <w:iCs/>
          <w:lang w:eastAsia="zh-CN"/>
        </w:rPr>
        <w:t>.</w:t>
      </w:r>
    </w:p>
    <w:p w14:paraId="3EBC7871" w14:textId="77777777" w:rsidR="00DF5D25" w:rsidRDefault="00000000">
      <w:pPr>
        <w:jc w:val="both"/>
        <w:rPr>
          <w:b/>
          <w:bCs/>
          <w:u w:val="single"/>
          <w:lang w:eastAsia="zh-CN"/>
        </w:rPr>
      </w:pPr>
      <w:r>
        <w:rPr>
          <w:rFonts w:hint="eastAsia"/>
          <w:b/>
          <w:bCs/>
          <w:u w:val="single"/>
          <w:lang w:eastAsia="zh-CN"/>
        </w:rPr>
        <w:t xml:space="preserve">Frame structure </w:t>
      </w:r>
      <w:r>
        <w:rPr>
          <w:b/>
          <w:bCs/>
          <w:u w:val="single"/>
          <w:lang w:eastAsia="zh-CN"/>
        </w:rPr>
        <w:t>incorporating</w:t>
      </w:r>
      <w:r>
        <w:rPr>
          <w:rFonts w:hint="eastAsia"/>
          <w:b/>
          <w:bCs/>
          <w:u w:val="single"/>
          <w:lang w:eastAsia="zh-CN"/>
        </w:rPr>
        <w:t xml:space="preserve"> sensing ability</w:t>
      </w:r>
    </w:p>
    <w:p w14:paraId="5F65508E" w14:textId="77777777" w:rsidR="00DF5D25" w:rsidRDefault="00000000">
      <w:pPr>
        <w:jc w:val="both"/>
        <w:rPr>
          <w:lang w:eastAsia="zh-CN"/>
        </w:rPr>
      </w:pPr>
      <w:r>
        <w:rPr>
          <w:lang w:eastAsia="zh-CN"/>
        </w:rPr>
        <w:t>In terms of frame structure design</w:t>
      </w:r>
      <w:r>
        <w:rPr>
          <w:rFonts w:hint="eastAsia"/>
          <w:lang w:eastAsia="zh-CN"/>
        </w:rPr>
        <w:t xml:space="preserve"> for ISAC</w:t>
      </w:r>
      <w:r>
        <w:rPr>
          <w:lang w:eastAsia="zh-CN"/>
        </w:rPr>
        <w:t xml:space="preserve">, on the one hand, in the time domain, arranging sensing symbols at certain intervals rather than in batches is more conducive to speed estimation. Therefore, under the same resource proportion, the frame format design should prefer to divide a small number of sensing symbols in each slot rather than allocate the entire slot for sensing. On the other hand, short symbols are sufficient for sensing. The symbol length corresponding to the existing small subcarrier spacing such as 15KHz is too long for sensing. Short sensing symbols are beneficial for conducting more signal transmission and reception within the same resource overhead, reducing scanning delay and improving accuracy. To achieve this, the frame format design with independent </w:t>
      </w:r>
      <w:r>
        <w:rPr>
          <w:rFonts w:hint="eastAsia"/>
          <w:lang w:eastAsia="zh-CN"/>
        </w:rPr>
        <w:t>numerologies</w:t>
      </w:r>
      <w:r>
        <w:rPr>
          <w:lang w:eastAsia="zh-CN"/>
        </w:rPr>
        <w:t xml:space="preserve"> for sensing and communication can be considered.</w:t>
      </w:r>
    </w:p>
    <w:p w14:paraId="4CD038B1" w14:textId="77777777" w:rsidR="00DF5D25" w:rsidRDefault="00000000">
      <w:pPr>
        <w:jc w:val="both"/>
        <w:rPr>
          <w:b/>
          <w:bCs/>
          <w:i/>
          <w:iCs/>
          <w:lang w:eastAsia="zh-CN"/>
        </w:rPr>
      </w:pPr>
      <w:r>
        <w:rPr>
          <w:b/>
          <w:bCs/>
          <w:i/>
          <w:iCs/>
          <w:lang w:eastAsia="zh-CN"/>
        </w:rPr>
        <w:t>P</w:t>
      </w:r>
      <w:r>
        <w:rPr>
          <w:rFonts w:hint="eastAsia"/>
          <w:b/>
          <w:bCs/>
          <w:i/>
          <w:iCs/>
          <w:lang w:eastAsia="zh-CN"/>
        </w:rPr>
        <w:t xml:space="preserve">roposal 38: </w:t>
      </w:r>
      <w:r>
        <w:rPr>
          <w:b/>
          <w:bCs/>
          <w:i/>
          <w:iCs/>
          <w:lang w:eastAsia="zh-CN"/>
        </w:rPr>
        <w:t xml:space="preserve">In the frame format design, </w:t>
      </w:r>
      <w:r>
        <w:rPr>
          <w:rFonts w:hint="eastAsia"/>
          <w:b/>
          <w:bCs/>
          <w:i/>
          <w:iCs/>
          <w:lang w:eastAsia="zh-CN"/>
        </w:rPr>
        <w:t>sensing</w:t>
      </w:r>
      <w:r>
        <w:rPr>
          <w:b/>
          <w:bCs/>
          <w:i/>
          <w:iCs/>
          <w:lang w:eastAsia="zh-CN"/>
        </w:rPr>
        <w:t xml:space="preserve"> resources should be distributed at regular intervals in combs rather than blocks</w:t>
      </w:r>
      <w:r>
        <w:rPr>
          <w:rFonts w:hint="eastAsia"/>
          <w:b/>
          <w:bCs/>
          <w:i/>
          <w:iCs/>
          <w:lang w:eastAsia="zh-CN"/>
        </w:rPr>
        <w:t>.</w:t>
      </w:r>
    </w:p>
    <w:p w14:paraId="6B1BC7B9" w14:textId="77777777" w:rsidR="00DF5D25" w:rsidRDefault="00000000">
      <w:pPr>
        <w:jc w:val="both"/>
        <w:rPr>
          <w:b/>
          <w:bCs/>
          <w:i/>
          <w:iCs/>
          <w:lang w:eastAsia="zh-CN"/>
        </w:rPr>
      </w:pPr>
      <w:r>
        <w:rPr>
          <w:b/>
          <w:bCs/>
          <w:i/>
          <w:iCs/>
          <w:lang w:eastAsia="zh-CN"/>
        </w:rPr>
        <w:t>P</w:t>
      </w:r>
      <w:r>
        <w:rPr>
          <w:rFonts w:hint="eastAsia"/>
          <w:b/>
          <w:bCs/>
          <w:i/>
          <w:iCs/>
          <w:lang w:eastAsia="zh-CN"/>
        </w:rPr>
        <w:t>roposal 39: T</w:t>
      </w:r>
      <w:r>
        <w:rPr>
          <w:b/>
          <w:bCs/>
          <w:i/>
          <w:iCs/>
          <w:lang w:eastAsia="zh-CN"/>
        </w:rPr>
        <w:t>he frame format design with independent numerologies for sensing and communication can be considered.</w:t>
      </w:r>
    </w:p>
    <w:p w14:paraId="23C9F3DA" w14:textId="77777777" w:rsidR="00DF5D25" w:rsidRDefault="00000000">
      <w:pPr>
        <w:jc w:val="both"/>
        <w:rPr>
          <w:b/>
          <w:bCs/>
          <w:u w:val="single"/>
          <w:lang w:eastAsia="zh-CN"/>
        </w:rPr>
      </w:pPr>
      <w:r>
        <w:rPr>
          <w:b/>
          <w:bCs/>
          <w:u w:val="single"/>
          <w:lang w:eastAsia="zh-CN"/>
        </w:rPr>
        <w:t>S</w:t>
      </w:r>
      <w:r>
        <w:rPr>
          <w:rFonts w:hint="eastAsia"/>
          <w:b/>
          <w:bCs/>
          <w:u w:val="single"/>
          <w:lang w:eastAsia="zh-CN"/>
        </w:rPr>
        <w:t>ensing measurement and feedback</w:t>
      </w:r>
    </w:p>
    <w:p w14:paraId="159CBE8D" w14:textId="77777777" w:rsidR="00DF5D25" w:rsidRDefault="00000000">
      <w:pPr>
        <w:jc w:val="both"/>
        <w:rPr>
          <w:lang w:eastAsia="zh-CN"/>
        </w:rPr>
      </w:pPr>
      <w:r>
        <w:rPr>
          <w:lang w:eastAsia="zh-CN"/>
        </w:rPr>
        <w:t>In addition, for sensing measurement and feedback, it is necessary to determine the types of measurement quantities</w:t>
      </w:r>
      <w:r>
        <w:rPr>
          <w:rFonts w:hint="eastAsia"/>
          <w:lang w:eastAsia="zh-CN"/>
        </w:rPr>
        <w:t xml:space="preserve"> </w:t>
      </w:r>
      <w:r>
        <w:rPr>
          <w:lang w:eastAsia="zh-CN"/>
        </w:rPr>
        <w:t xml:space="preserve">and the granularity of the measurement quantities. It remains to be decided whether to report measurement quantities such as angle, distance, and coordinates with a certain granularity like 5G positioning, or intermediate results of signal processing, such as IQ samples, range-Doppler </w:t>
      </w:r>
      <w:r>
        <w:rPr>
          <w:rFonts w:hint="eastAsia"/>
          <w:lang w:eastAsia="zh-CN"/>
        </w:rPr>
        <w:t>profile</w:t>
      </w:r>
      <w:r>
        <w:rPr>
          <w:lang w:eastAsia="zh-CN"/>
        </w:rPr>
        <w:t xml:space="preserve">, </w:t>
      </w:r>
      <w:r>
        <w:rPr>
          <w:rFonts w:hint="eastAsia"/>
          <w:lang w:eastAsia="zh-CN"/>
        </w:rPr>
        <w:t>or</w:t>
      </w:r>
      <w:r>
        <w:rPr>
          <w:lang w:eastAsia="zh-CN"/>
        </w:rPr>
        <w:t xml:space="preserve"> </w:t>
      </w:r>
      <w:proofErr w:type="gramStart"/>
      <w:r>
        <w:rPr>
          <w:lang w:eastAsia="zh-CN"/>
        </w:rPr>
        <w:t xml:space="preserve">point </w:t>
      </w:r>
      <w:r>
        <w:rPr>
          <w:rFonts w:hint="eastAsia"/>
          <w:lang w:eastAsia="zh-CN"/>
        </w:rPr>
        <w:t>cloud</w:t>
      </w:r>
      <w:proofErr w:type="gramEnd"/>
      <w:r>
        <w:rPr>
          <w:rFonts w:hint="eastAsia"/>
          <w:lang w:eastAsia="zh-CN"/>
        </w:rPr>
        <w:t xml:space="preserve"> </w:t>
      </w:r>
      <w:r>
        <w:rPr>
          <w:lang w:eastAsia="zh-CN"/>
        </w:rPr>
        <w:t>data. The advantage of feeding back measurement results is the</w:t>
      </w:r>
      <w:r>
        <w:rPr>
          <w:rFonts w:hint="eastAsia"/>
          <w:lang w:eastAsia="zh-CN"/>
        </w:rPr>
        <w:t xml:space="preserve"> </w:t>
      </w:r>
      <w:r>
        <w:rPr>
          <w:lang w:eastAsia="zh-CN"/>
        </w:rPr>
        <w:t>small data volume</w:t>
      </w:r>
      <w:r>
        <w:rPr>
          <w:rFonts w:hint="eastAsia"/>
          <w:lang w:eastAsia="zh-CN"/>
        </w:rPr>
        <w:t xml:space="preserve"> </w:t>
      </w:r>
      <w:r>
        <w:rPr>
          <w:lang w:eastAsia="zh-CN"/>
        </w:rPr>
        <w:t xml:space="preserve">and the </w:t>
      </w:r>
      <w:r>
        <w:rPr>
          <w:rFonts w:hint="eastAsia"/>
          <w:lang w:eastAsia="zh-CN"/>
        </w:rPr>
        <w:t xml:space="preserve">low </w:t>
      </w:r>
      <w:r>
        <w:rPr>
          <w:lang w:eastAsia="zh-CN"/>
        </w:rPr>
        <w:t>transmission overhead, but the results cannot be further processed. The advantage of feeding back intermediate quantities is that further fusion processing can be performed based on the collected intermediate results from multiple stations, which is beneficial for multi-station collaboration to improve sensing accuracy, but the transmitted data volume is large.</w:t>
      </w:r>
    </w:p>
    <w:p w14:paraId="3946DE39" w14:textId="77777777" w:rsidR="00DF5D25" w:rsidRDefault="00000000">
      <w:pPr>
        <w:jc w:val="both"/>
        <w:rPr>
          <w:b/>
          <w:bCs/>
          <w:u w:val="single"/>
          <w:lang w:eastAsia="zh-CN"/>
        </w:rPr>
      </w:pPr>
      <w:r>
        <w:rPr>
          <w:b/>
          <w:bCs/>
          <w:u w:val="single"/>
          <w:lang w:eastAsia="zh-CN"/>
        </w:rPr>
        <w:t>C</w:t>
      </w:r>
      <w:r>
        <w:rPr>
          <w:rFonts w:hint="eastAsia"/>
          <w:b/>
          <w:bCs/>
          <w:u w:val="single"/>
          <w:lang w:eastAsia="zh-CN"/>
        </w:rPr>
        <w:t>ooperative sensing mechanism</w:t>
      </w:r>
    </w:p>
    <w:p w14:paraId="6EC7F09E" w14:textId="77777777" w:rsidR="00DF5D25" w:rsidRDefault="00000000">
      <w:pPr>
        <w:jc w:val="both"/>
        <w:rPr>
          <w:lang w:eastAsia="zh-CN"/>
        </w:rPr>
      </w:pPr>
      <w:r>
        <w:rPr>
          <w:lang w:eastAsia="zh-CN"/>
        </w:rPr>
        <w:t xml:space="preserve">Furthermore, </w:t>
      </w:r>
      <w:r>
        <w:rPr>
          <w:rFonts w:hint="eastAsia"/>
          <w:lang w:eastAsia="zh-CN"/>
        </w:rPr>
        <w:t xml:space="preserve">it is also </w:t>
      </w:r>
      <w:r>
        <w:rPr>
          <w:lang w:eastAsia="zh-CN"/>
        </w:rPr>
        <w:t>recommended to design a collaborative sensing mechanism</w:t>
      </w:r>
      <w:r>
        <w:rPr>
          <w:rFonts w:hint="eastAsia"/>
          <w:lang w:eastAsia="zh-CN"/>
        </w:rPr>
        <w:t xml:space="preserve"> in 6G</w:t>
      </w:r>
      <w:r>
        <w:rPr>
          <w:lang w:eastAsia="zh-CN"/>
        </w:rPr>
        <w:t>. Given the significant gains that multi-station collaborative sensing can provide, conducting research on this is beneficial. However, the issue lies in the need for interference suppression to overcome the mutual interference of signals from multiple stations</w:t>
      </w:r>
      <w:r>
        <w:rPr>
          <w:rFonts w:hint="eastAsia"/>
          <w:lang w:eastAsia="zh-CN"/>
        </w:rPr>
        <w:t>.</w:t>
      </w:r>
      <w:r>
        <w:rPr>
          <w:lang w:eastAsia="zh-CN"/>
        </w:rPr>
        <w:t xml:space="preserve"> This can be achieved through orthogonal design of perception resources and separation in other dimensions such as the spatial domain.</w:t>
      </w:r>
    </w:p>
    <w:p w14:paraId="0766DB48" w14:textId="77777777" w:rsidR="00DF5D25" w:rsidRDefault="00000000">
      <w:pPr>
        <w:jc w:val="both"/>
        <w:rPr>
          <w:b/>
          <w:bCs/>
          <w:i/>
          <w:iCs/>
          <w:lang w:val="en-GB" w:eastAsia="zh-CN"/>
        </w:rPr>
      </w:pPr>
      <w:r>
        <w:rPr>
          <w:b/>
          <w:bCs/>
          <w:i/>
          <w:iCs/>
          <w:lang w:val="en-GB" w:eastAsia="zh-CN"/>
        </w:rPr>
        <w:t>P</w:t>
      </w:r>
      <w:r>
        <w:rPr>
          <w:rFonts w:hint="eastAsia"/>
          <w:b/>
          <w:bCs/>
          <w:i/>
          <w:iCs/>
          <w:lang w:val="en-GB" w:eastAsia="zh-CN"/>
        </w:rPr>
        <w:t xml:space="preserve">roposal </w:t>
      </w:r>
      <w:r>
        <w:rPr>
          <w:rFonts w:hint="eastAsia"/>
          <w:b/>
          <w:bCs/>
          <w:i/>
          <w:iCs/>
          <w:lang w:eastAsia="zh-CN"/>
        </w:rPr>
        <w:t>40</w:t>
      </w:r>
      <w:r>
        <w:rPr>
          <w:rFonts w:hint="eastAsia"/>
          <w:b/>
          <w:bCs/>
          <w:i/>
          <w:iCs/>
          <w:lang w:val="en-GB" w:eastAsia="zh-CN"/>
        </w:rPr>
        <w:t xml:space="preserve">: </w:t>
      </w:r>
      <w:r>
        <w:rPr>
          <w:rFonts w:hint="eastAsia"/>
          <w:b/>
          <w:bCs/>
          <w:i/>
          <w:iCs/>
          <w:lang w:eastAsia="zh-CN"/>
        </w:rPr>
        <w:t>Support</w:t>
      </w:r>
      <w:r>
        <w:rPr>
          <w:b/>
          <w:bCs/>
          <w:i/>
          <w:iCs/>
          <w:lang w:eastAsia="zh-CN"/>
        </w:rPr>
        <w:t xml:space="preserve"> to design a collaborative sensing mechanism</w:t>
      </w:r>
      <w:r>
        <w:rPr>
          <w:rFonts w:hint="eastAsia"/>
          <w:b/>
          <w:bCs/>
          <w:i/>
          <w:iCs/>
          <w:lang w:eastAsia="zh-CN"/>
        </w:rPr>
        <w:t xml:space="preserve"> in 6G.</w:t>
      </w:r>
    </w:p>
    <w:p w14:paraId="0FF712A1" w14:textId="77777777" w:rsidR="00DF5D25" w:rsidRDefault="00000000">
      <w:pPr>
        <w:pStyle w:val="1"/>
        <w:rPr>
          <w:lang w:eastAsia="zh-CN"/>
        </w:rPr>
      </w:pPr>
      <w:r>
        <w:rPr>
          <w:rFonts w:hint="eastAsia"/>
          <w:lang w:eastAsia="zh-CN"/>
        </w:rPr>
        <w:lastRenderedPageBreak/>
        <w:t>IoT</w:t>
      </w:r>
    </w:p>
    <w:p w14:paraId="14926A2E" w14:textId="77777777" w:rsidR="00DF5D25" w:rsidRDefault="00000000">
      <w:pPr>
        <w:overflowPunct/>
        <w:autoSpaceDE/>
        <w:autoSpaceDN/>
        <w:adjustRightInd/>
        <w:snapToGrid w:val="0"/>
        <w:spacing w:after="120" w:line="280" w:lineRule="atLeast"/>
        <w:jc w:val="both"/>
        <w:textAlignment w:val="auto"/>
        <w:rPr>
          <w:rFonts w:eastAsia="等线"/>
          <w:b/>
          <w:u w:val="single"/>
          <w:lang w:val="en-GB" w:eastAsia="zh-CN"/>
        </w:rPr>
      </w:pPr>
      <w:r>
        <w:rPr>
          <w:rFonts w:eastAsia="等线" w:hint="eastAsia"/>
          <w:b/>
          <w:u w:val="single"/>
          <w:lang w:val="en-GB" w:eastAsia="zh-CN"/>
        </w:rPr>
        <w:t>Unified design</w:t>
      </w:r>
    </w:p>
    <w:p w14:paraId="50002952" w14:textId="77777777" w:rsidR="00DF5D25" w:rsidRDefault="00000000">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As a common understanding, a</w:t>
      </w:r>
      <w:r>
        <w:rPr>
          <w:rFonts w:eastAsia="等线"/>
          <w:bCs/>
          <w:lang w:val="en-GB" w:eastAsia="zh-CN"/>
        </w:rPr>
        <w:t xml:space="preserve"> unified architectur</w:t>
      </w:r>
      <w:r>
        <w:rPr>
          <w:rFonts w:eastAsia="等线" w:hint="eastAsia"/>
          <w:bCs/>
          <w:lang w:val="en-GB" w:eastAsia="zh-CN"/>
        </w:rPr>
        <w:t>al</w:t>
      </w:r>
      <w:r>
        <w:rPr>
          <w:rFonts w:eastAsia="等线"/>
          <w:bCs/>
          <w:lang w:val="en-GB" w:eastAsia="zh-CN"/>
        </w:rPr>
        <w:t xml:space="preserve"> </w:t>
      </w:r>
      <w:r>
        <w:rPr>
          <w:rFonts w:eastAsia="等线" w:hint="eastAsia"/>
          <w:bCs/>
          <w:lang w:val="en-GB" w:eastAsia="zh-CN"/>
        </w:rPr>
        <w:t xml:space="preserve">design </w:t>
      </w:r>
      <w:r>
        <w:rPr>
          <w:rFonts w:eastAsia="等线"/>
          <w:bCs/>
          <w:lang w:val="en-GB" w:eastAsia="zh-CN"/>
        </w:rPr>
        <w:t xml:space="preserve">is </w:t>
      </w:r>
      <w:r>
        <w:rPr>
          <w:rFonts w:eastAsia="等线" w:hint="eastAsia"/>
          <w:bCs/>
          <w:lang w:val="en-GB" w:eastAsia="zh-CN"/>
        </w:rPr>
        <w:t>expected to be proposed for</w:t>
      </w:r>
      <w:r>
        <w:rPr>
          <w:rFonts w:eastAsia="等线"/>
          <w:bCs/>
          <w:lang w:val="en-GB" w:eastAsia="zh-CN"/>
        </w:rPr>
        <w:t xml:space="preserve"> 6G network</w:t>
      </w:r>
      <w:r>
        <w:rPr>
          <w:rFonts w:eastAsia="等线" w:hint="eastAsia"/>
          <w:bCs/>
          <w:lang w:val="en-GB" w:eastAsia="zh-CN"/>
        </w:rPr>
        <w:t xml:space="preserve"> to </w:t>
      </w:r>
      <w:r>
        <w:rPr>
          <w:rFonts w:eastAsia="等线"/>
          <w:bCs/>
          <w:lang w:val="en-GB" w:eastAsia="zh-CN"/>
        </w:rPr>
        <w:t>accommodate</w:t>
      </w:r>
      <w:r>
        <w:rPr>
          <w:rFonts w:eastAsia="等线" w:hint="eastAsia"/>
          <w:bCs/>
          <w:lang w:val="en-GB" w:eastAsia="zh-CN"/>
        </w:rPr>
        <w:t xml:space="preserve"> </w:t>
      </w:r>
      <w:r>
        <w:rPr>
          <w:rFonts w:eastAsia="等线"/>
          <w:bCs/>
          <w:lang w:val="en-GB" w:eastAsia="zh-CN"/>
        </w:rPr>
        <w:t>both normal UE</w:t>
      </w:r>
      <w:r>
        <w:rPr>
          <w:rFonts w:eastAsia="等线" w:hint="eastAsia"/>
          <w:bCs/>
          <w:lang w:val="en-GB" w:eastAsia="zh-CN"/>
        </w:rPr>
        <w:t>s</w:t>
      </w:r>
      <w:r>
        <w:rPr>
          <w:rFonts w:eastAsia="等线"/>
          <w:bCs/>
          <w:lang w:val="en-GB" w:eastAsia="zh-CN"/>
        </w:rPr>
        <w:t xml:space="preserve"> and IoT device</w:t>
      </w:r>
      <w:r>
        <w:rPr>
          <w:rFonts w:eastAsia="等线" w:hint="eastAsia"/>
          <w:bCs/>
          <w:lang w:val="en-GB" w:eastAsia="zh-CN"/>
        </w:rPr>
        <w:t xml:space="preserve">s, </w:t>
      </w:r>
      <w:r>
        <w:rPr>
          <w:rFonts w:eastAsia="等线"/>
          <w:bCs/>
          <w:lang w:val="en-GB" w:eastAsia="zh-CN"/>
        </w:rPr>
        <w:t>ensur</w:t>
      </w:r>
      <w:r>
        <w:rPr>
          <w:rFonts w:eastAsia="等线" w:hint="eastAsia"/>
          <w:bCs/>
          <w:lang w:val="en-GB" w:eastAsia="zh-CN"/>
        </w:rPr>
        <w:t>ing</w:t>
      </w:r>
      <w:r>
        <w:rPr>
          <w:rFonts w:eastAsia="等线"/>
          <w:bCs/>
          <w:lang w:val="en-GB" w:eastAsia="zh-CN"/>
        </w:rPr>
        <w:t xml:space="preserve"> seamless integration, interoperability and enhanced efficiency across the entire network ecosystem. During </w:t>
      </w:r>
      <w:r>
        <w:rPr>
          <w:rFonts w:eastAsia="等线" w:hint="eastAsia"/>
          <w:bCs/>
          <w:lang w:val="en-GB" w:eastAsia="zh-CN"/>
        </w:rPr>
        <w:t xml:space="preserve">the LTE or </w:t>
      </w:r>
      <w:r>
        <w:rPr>
          <w:rFonts w:eastAsia="等线"/>
          <w:bCs/>
          <w:lang w:val="en-GB" w:eastAsia="zh-CN"/>
        </w:rPr>
        <w:t>5G</w:t>
      </w:r>
      <w:r>
        <w:rPr>
          <w:rFonts w:eastAsia="等线" w:hint="eastAsia"/>
          <w:bCs/>
          <w:lang w:val="en-GB" w:eastAsia="zh-CN"/>
        </w:rPr>
        <w:t xml:space="preserve"> era</w:t>
      </w:r>
      <w:r>
        <w:rPr>
          <w:rFonts w:eastAsia="等线"/>
          <w:bCs/>
          <w:lang w:val="en-GB" w:eastAsia="zh-CN"/>
        </w:rPr>
        <w:t xml:space="preserve">, separate scheduling mechanism or physical transmission channel </w:t>
      </w:r>
      <w:r>
        <w:rPr>
          <w:rFonts w:eastAsia="等线" w:hint="eastAsia"/>
          <w:bCs/>
          <w:lang w:val="en-GB" w:eastAsia="zh-CN"/>
        </w:rPr>
        <w:t>were</w:t>
      </w:r>
      <w:r>
        <w:rPr>
          <w:rFonts w:eastAsia="等线"/>
          <w:bCs/>
          <w:lang w:val="en-GB" w:eastAsia="zh-CN"/>
        </w:rPr>
        <w:t xml:space="preserve"> introduced for </w:t>
      </w:r>
      <w:r>
        <w:rPr>
          <w:rFonts w:eastAsia="等线" w:hint="eastAsia"/>
          <w:bCs/>
          <w:lang w:val="en-GB" w:eastAsia="zh-CN"/>
        </w:rPr>
        <w:t>certain</w:t>
      </w:r>
      <w:r>
        <w:rPr>
          <w:rFonts w:eastAsia="等线"/>
          <w:bCs/>
          <w:lang w:val="en-GB" w:eastAsia="zh-CN"/>
        </w:rPr>
        <w:t xml:space="preserve"> IoT devices to guarantee transmission reliability, </w:t>
      </w:r>
      <w:r>
        <w:rPr>
          <w:rFonts w:eastAsia="等线" w:hint="eastAsia"/>
          <w:bCs/>
          <w:lang w:val="en-GB" w:eastAsia="zh-CN"/>
        </w:rPr>
        <w:t xml:space="preserve">resulting in </w:t>
      </w:r>
      <w:r>
        <w:rPr>
          <w:rFonts w:eastAsia="等线"/>
          <w:bCs/>
          <w:lang w:val="en-GB" w:eastAsia="zh-CN"/>
        </w:rPr>
        <w:t>a complex and high-overhead system design for the network</w:t>
      </w:r>
      <w:r>
        <w:rPr>
          <w:rFonts w:eastAsia="等线" w:hint="eastAsia"/>
          <w:bCs/>
          <w:lang w:val="en-GB" w:eastAsia="zh-CN"/>
        </w:rPr>
        <w:t xml:space="preserve"> deployment</w:t>
      </w:r>
      <w:r>
        <w:rPr>
          <w:rFonts w:eastAsia="等线"/>
          <w:bCs/>
          <w:lang w:val="en-GB" w:eastAsia="zh-CN"/>
        </w:rPr>
        <w:t xml:space="preserve">. </w:t>
      </w:r>
      <w:r>
        <w:rPr>
          <w:rFonts w:eastAsia="等线" w:hint="eastAsia"/>
          <w:bCs/>
          <w:lang w:val="en-GB" w:eastAsia="zh-CN"/>
        </w:rPr>
        <w:t xml:space="preserve">Drawing </w:t>
      </w:r>
      <w:r>
        <w:rPr>
          <w:rFonts w:eastAsia="等线"/>
          <w:bCs/>
          <w:lang w:val="en-GB" w:eastAsia="zh-CN"/>
        </w:rPr>
        <w:t>lesson</w:t>
      </w:r>
      <w:r>
        <w:rPr>
          <w:rFonts w:eastAsia="等线" w:hint="eastAsia"/>
          <w:bCs/>
          <w:lang w:val="en-GB" w:eastAsia="zh-CN"/>
        </w:rPr>
        <w:t>s</w:t>
      </w:r>
      <w:r>
        <w:rPr>
          <w:rFonts w:eastAsia="等线"/>
          <w:bCs/>
          <w:lang w:val="en-GB" w:eastAsia="zh-CN"/>
        </w:rPr>
        <w:t xml:space="preserve"> from </w:t>
      </w:r>
      <w:r>
        <w:rPr>
          <w:rFonts w:eastAsia="等线" w:hint="eastAsia"/>
          <w:bCs/>
          <w:lang w:val="en-GB" w:eastAsia="zh-CN"/>
        </w:rPr>
        <w:t>the past</w:t>
      </w:r>
      <w:r>
        <w:rPr>
          <w:rFonts w:eastAsia="等线"/>
          <w:bCs/>
          <w:lang w:val="en-GB" w:eastAsia="zh-CN"/>
        </w:rPr>
        <w:t>, 6G is expected to feature an IoT network with unified architecture, simplified design, and improved energy efficiency</w:t>
      </w:r>
      <w:r>
        <w:rPr>
          <w:rFonts w:eastAsia="等线" w:hint="eastAsia"/>
          <w:bCs/>
          <w:lang w:val="en-GB" w:eastAsia="zh-CN"/>
        </w:rPr>
        <w:t>.</w:t>
      </w:r>
    </w:p>
    <w:p w14:paraId="313E1AFD" w14:textId="77777777" w:rsidR="00DF5D25" w:rsidRDefault="00000000">
      <w:pPr>
        <w:overflowPunct/>
        <w:autoSpaceDE/>
        <w:autoSpaceDN/>
        <w:adjustRightInd/>
        <w:snapToGrid w:val="0"/>
        <w:spacing w:after="120" w:line="280" w:lineRule="atLeast"/>
        <w:jc w:val="both"/>
        <w:textAlignment w:val="auto"/>
        <w:rPr>
          <w:rFonts w:eastAsia="等线"/>
          <w:b/>
          <w:u w:val="single"/>
          <w:lang w:eastAsia="zh-CN"/>
        </w:rPr>
      </w:pPr>
      <w:r>
        <w:rPr>
          <w:rFonts w:eastAsia="等线"/>
          <w:b/>
          <w:u w:val="single"/>
          <w:lang w:eastAsia="zh-CN"/>
        </w:rPr>
        <w:t>Scalable UE capability for 6G new radio</w:t>
      </w:r>
    </w:p>
    <w:p w14:paraId="369E1A7A" w14:textId="77777777" w:rsidR="00DF5D25" w:rsidRDefault="00000000">
      <w:pPr>
        <w:overflowPunct/>
        <w:autoSpaceDE/>
        <w:autoSpaceDN/>
        <w:adjustRightInd/>
        <w:snapToGrid w:val="0"/>
        <w:spacing w:after="120" w:line="280" w:lineRule="atLeast"/>
        <w:jc w:val="both"/>
        <w:textAlignment w:val="auto"/>
        <w:rPr>
          <w:lang w:val="en-GB" w:eastAsia="zh-CN"/>
        </w:rPr>
      </w:pPr>
      <w:r>
        <w:rPr>
          <w:rFonts w:eastAsia="等线" w:hint="eastAsia"/>
          <w:bCs/>
          <w:lang w:val="en-GB" w:eastAsia="zh-CN"/>
        </w:rPr>
        <w:t>One potential way to apply unified design for 6G is to support s</w:t>
      </w:r>
      <w:r>
        <w:rPr>
          <w:rFonts w:eastAsia="等线"/>
          <w:bCs/>
          <w:lang w:val="en-GB" w:eastAsia="zh-CN"/>
        </w:rPr>
        <w:t>calable UE capability for 6G new radio</w:t>
      </w:r>
      <w:r>
        <w:rPr>
          <w:rFonts w:eastAsia="等线" w:hint="eastAsia"/>
          <w:bCs/>
          <w:lang w:val="en-GB" w:eastAsia="zh-CN"/>
        </w:rPr>
        <w:t xml:space="preserve">, which can be used to </w:t>
      </w:r>
      <w:r>
        <w:rPr>
          <w:rFonts w:eastAsia="等线"/>
          <w:bCs/>
          <w:lang w:val="en-GB" w:eastAsia="zh-CN"/>
        </w:rPr>
        <w:t>enlarge prosperous IoT markets, e.g., smart factory, intelligent transportation, smart home, smart health, etc.</w:t>
      </w:r>
      <w:r>
        <w:rPr>
          <w:rFonts w:eastAsia="等线" w:hint="eastAsia"/>
          <w:bCs/>
          <w:lang w:val="en-GB" w:eastAsia="zh-CN"/>
        </w:rPr>
        <w:t xml:space="preserve"> It can be expected to i</w:t>
      </w:r>
      <w:r>
        <w:rPr>
          <w:lang w:val="en-GB" w:eastAsia="zh-CN"/>
        </w:rPr>
        <w:t xml:space="preserve">mplicitly enable </w:t>
      </w:r>
      <w:r>
        <w:rPr>
          <w:rFonts w:hint="eastAsia"/>
          <w:lang w:val="en-GB" w:eastAsia="zh-CN"/>
        </w:rPr>
        <w:t>s</w:t>
      </w:r>
      <w:r>
        <w:rPr>
          <w:lang w:val="en-GB" w:eastAsia="zh-CN"/>
        </w:rPr>
        <w:t>calable UE capability via UE Capability Information in 6G network, e.g., bandwidth, Rx branches, MIMO layer, duplex type,</w:t>
      </w:r>
      <w:r>
        <w:rPr>
          <w:rFonts w:hint="eastAsia"/>
          <w:lang w:val="en-GB" w:eastAsia="zh-CN"/>
        </w:rPr>
        <w:t xml:space="preserve"> etc</w:t>
      </w:r>
      <w:r>
        <w:rPr>
          <w:lang w:val="en-GB" w:eastAsia="zh-CN"/>
        </w:rPr>
        <w:t>.</w:t>
      </w:r>
      <w:r>
        <w:rPr>
          <w:rFonts w:hint="eastAsia"/>
          <w:lang w:val="en-GB" w:eastAsia="zh-CN"/>
        </w:rPr>
        <w:t xml:space="preserve"> </w:t>
      </w:r>
      <w:r>
        <w:rPr>
          <w:lang w:val="en-GB" w:eastAsia="zh-CN"/>
        </w:rPr>
        <w:t>To better support various terminals with different capabilities, e.g., 5MHz, 20MHz, 100MHz, unified synchronization signal and compatible design are needed.</w:t>
      </w:r>
      <w:r>
        <w:rPr>
          <w:rFonts w:hint="eastAsia"/>
          <w:lang w:val="en-GB" w:eastAsia="zh-CN"/>
        </w:rPr>
        <w:t xml:space="preserve"> With different bandwidth </w:t>
      </w:r>
      <w:r>
        <w:rPr>
          <w:lang w:val="en-GB" w:eastAsia="zh-CN"/>
        </w:rPr>
        <w:t>requirements</w:t>
      </w:r>
      <w:r>
        <w:rPr>
          <w:rFonts w:hint="eastAsia"/>
          <w:lang w:val="en-GB" w:eastAsia="zh-CN"/>
        </w:rPr>
        <w:t xml:space="preserve"> during initial access procedures, </w:t>
      </w:r>
      <w:r>
        <w:rPr>
          <w:lang w:val="en-GB" w:eastAsia="zh-CN"/>
        </w:rPr>
        <w:t>e.g., less than 5MHz, new SSB design may be needed.</w:t>
      </w:r>
      <w:r>
        <w:rPr>
          <w:rFonts w:hint="eastAsia"/>
          <w:lang w:val="en-GB" w:eastAsia="zh-CN"/>
        </w:rPr>
        <w:t xml:space="preserve"> One n</w:t>
      </w:r>
      <w:r>
        <w:rPr>
          <w:lang w:val="en-GB" w:eastAsia="zh-CN"/>
        </w:rPr>
        <w:t xml:space="preserve">ew SSB structure </w:t>
      </w:r>
      <w:r>
        <w:rPr>
          <w:rFonts w:hint="eastAsia"/>
          <w:lang w:val="en-GB" w:eastAsia="zh-CN"/>
        </w:rPr>
        <w:t>can be s</w:t>
      </w:r>
      <w:r>
        <w:rPr>
          <w:lang w:val="en-GB" w:eastAsia="zh-CN"/>
        </w:rPr>
        <w:t>upported</w:t>
      </w:r>
      <w:r>
        <w:rPr>
          <w:rFonts w:hint="eastAsia"/>
          <w:lang w:val="en-GB" w:eastAsia="zh-CN"/>
        </w:rPr>
        <w:t xml:space="preserve"> </w:t>
      </w:r>
      <w:r>
        <w:rPr>
          <w:lang w:val="en-GB" w:eastAsia="zh-CN"/>
        </w:rPr>
        <w:t>with less frequency resource and multiple slots reception.</w:t>
      </w:r>
      <w:r>
        <w:rPr>
          <w:rFonts w:hint="eastAsia"/>
          <w:lang w:val="en-GB" w:eastAsia="zh-CN"/>
        </w:rPr>
        <w:t xml:space="preserve"> R</w:t>
      </w:r>
      <w:r>
        <w:rPr>
          <w:lang w:val="en-GB" w:eastAsia="zh-CN"/>
        </w:rPr>
        <w:t>euse the traditional or new PSS and SSS sequence</w:t>
      </w:r>
      <w:r>
        <w:rPr>
          <w:rFonts w:hint="eastAsia"/>
          <w:lang w:val="en-GB" w:eastAsia="zh-CN"/>
        </w:rPr>
        <w:t xml:space="preserve">. However, </w:t>
      </w:r>
      <w:r>
        <w:rPr>
          <w:lang w:eastAsia="zh-CN"/>
        </w:rPr>
        <w:t xml:space="preserve">it is necessary to consider the compatibility issues caused by the new design and ensure that the performance of </w:t>
      </w:r>
      <w:r>
        <w:rPr>
          <w:rFonts w:hint="eastAsia"/>
          <w:lang w:eastAsia="zh-CN"/>
        </w:rPr>
        <w:t>normal UEs</w:t>
      </w:r>
      <w:r>
        <w:rPr>
          <w:lang w:eastAsia="zh-CN"/>
        </w:rPr>
        <w:t xml:space="preserve"> and IoT </w:t>
      </w:r>
      <w:r>
        <w:rPr>
          <w:rFonts w:hint="eastAsia"/>
          <w:lang w:eastAsia="zh-CN"/>
        </w:rPr>
        <w:t>devices</w:t>
      </w:r>
      <w:r>
        <w:rPr>
          <w:lang w:eastAsia="zh-CN"/>
        </w:rPr>
        <w:t xml:space="preserve"> is not negatively affected.</w:t>
      </w:r>
      <w:r>
        <w:rPr>
          <w:rFonts w:hint="eastAsia"/>
          <w:lang w:val="en-GB" w:eastAsia="zh-CN"/>
        </w:rPr>
        <w:t xml:space="preserve"> </w:t>
      </w:r>
    </w:p>
    <w:p w14:paraId="6A6A877F" w14:textId="77777777" w:rsidR="00DF5D25" w:rsidRDefault="00000000">
      <w:pPr>
        <w:jc w:val="center"/>
      </w:pPr>
      <w:r>
        <w:rPr>
          <w:rFonts w:hint="eastAsia"/>
        </w:rPr>
        <w:object w:dxaOrig="4280" w:dyaOrig="2130" w14:anchorId="5EB408B7">
          <v:shape id="_x0000_i1031" type="#_x0000_t75" style="width:214pt;height:106.5pt" o:ole="">
            <v:imagedata r:id="rId29" o:title=""/>
          </v:shape>
          <o:OLEObject Type="Embed" ProgID="Visio.Drawing.15" ShapeID="_x0000_i1031" DrawAspect="Content" ObjectID="_1816684694" r:id="rId30"/>
        </w:object>
      </w:r>
    </w:p>
    <w:p w14:paraId="13DCF06D" w14:textId="77777777" w:rsidR="00DF5D25" w:rsidRDefault="00000000">
      <w:pPr>
        <w:jc w:val="center"/>
        <w:rPr>
          <w:lang w:eastAsia="zh-CN"/>
        </w:rPr>
      </w:pPr>
      <w:r>
        <w:rPr>
          <w:rFonts w:hint="eastAsia"/>
          <w:lang w:eastAsia="zh-CN"/>
        </w:rPr>
        <w:t>Fig. 11 Illustration on s</w:t>
      </w:r>
      <w:r>
        <w:rPr>
          <w:lang w:eastAsia="zh-CN"/>
        </w:rPr>
        <w:t>calable UE capability for 6G new radio</w:t>
      </w:r>
    </w:p>
    <w:p w14:paraId="1E003E8C" w14:textId="77777777" w:rsidR="00DF5D25" w:rsidRDefault="00000000">
      <w:pPr>
        <w:overflowPunct/>
        <w:autoSpaceDE/>
        <w:autoSpaceDN/>
        <w:adjustRightInd/>
        <w:snapToGrid w:val="0"/>
        <w:spacing w:after="120" w:line="280" w:lineRule="atLeast"/>
        <w:jc w:val="both"/>
        <w:textAlignment w:val="auto"/>
        <w:rPr>
          <w:rFonts w:eastAsia="等线"/>
          <w:b/>
          <w:u w:val="single"/>
          <w:lang w:val="en-GB" w:eastAsia="zh-CN"/>
        </w:rPr>
      </w:pPr>
      <w:r>
        <w:rPr>
          <w:rFonts w:eastAsia="等线" w:hint="eastAsia"/>
          <w:b/>
          <w:u w:val="single"/>
          <w:lang w:val="en-GB" w:eastAsia="zh-CN"/>
        </w:rPr>
        <w:t>Deployment of IoT</w:t>
      </w:r>
    </w:p>
    <w:p w14:paraId="0A6C3623" w14:textId="77777777" w:rsidR="00DF5D25" w:rsidRDefault="00000000">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The</w:t>
      </w:r>
      <w:r>
        <w:rPr>
          <w:rFonts w:eastAsia="等线"/>
          <w:bCs/>
          <w:lang w:val="en-GB" w:eastAsia="zh-CN"/>
        </w:rPr>
        <w:t xml:space="preserve"> deployment of 6G IoT system </w:t>
      </w:r>
      <w:r>
        <w:rPr>
          <w:rFonts w:eastAsia="等线"/>
          <w:bCs/>
          <w:lang w:eastAsia="zh-CN"/>
        </w:rPr>
        <w:t>presents a critical challenge</w:t>
      </w:r>
      <w:r>
        <w:rPr>
          <w:rFonts w:eastAsia="等线"/>
          <w:bCs/>
          <w:lang w:val="en-GB" w:eastAsia="zh-CN"/>
        </w:rPr>
        <w:t xml:space="preserve">. </w:t>
      </w:r>
      <w:r>
        <w:rPr>
          <w:rFonts w:eastAsia="等线" w:hint="eastAsia"/>
          <w:bCs/>
          <w:lang w:val="en-GB" w:eastAsia="zh-CN"/>
        </w:rPr>
        <w:t xml:space="preserve">From the perspective of reducing </w:t>
      </w:r>
      <w:r>
        <w:rPr>
          <w:rFonts w:eastAsia="等线"/>
          <w:bCs/>
          <w:lang w:val="en-GB" w:eastAsia="zh-CN"/>
        </w:rPr>
        <w:t>complexity and power consumption, IoT devices are anticipated to operate within a 5MHz bandwidth</w:t>
      </w:r>
      <w:r>
        <w:rPr>
          <w:rFonts w:eastAsia="等线" w:hint="eastAsia"/>
          <w:bCs/>
          <w:lang w:val="en-GB" w:eastAsia="zh-CN"/>
        </w:rPr>
        <w:t xml:space="preserve">. </w:t>
      </w:r>
      <w:r>
        <w:rPr>
          <w:rFonts w:eastAsia="等线"/>
          <w:bCs/>
          <w:lang w:val="en-GB" w:eastAsia="zh-CN"/>
        </w:rPr>
        <w:t xml:space="preserve">Moreover, due to the unified architectural design and the high cost associated with allocating standalone bandwidth for 6G IoT devices, in-band deployment is deemed more suitable for the coexistence of </w:t>
      </w:r>
      <w:r>
        <w:rPr>
          <w:rFonts w:eastAsia="等线" w:hint="eastAsia"/>
          <w:bCs/>
          <w:lang w:val="en-GB" w:eastAsia="zh-CN"/>
        </w:rPr>
        <w:t>normal</w:t>
      </w:r>
      <w:r>
        <w:rPr>
          <w:rFonts w:eastAsia="等线"/>
          <w:bCs/>
          <w:lang w:val="en-GB" w:eastAsia="zh-CN"/>
        </w:rPr>
        <w:t xml:space="preserve"> UE</w:t>
      </w:r>
      <w:r>
        <w:rPr>
          <w:rFonts w:eastAsia="等线" w:hint="eastAsia"/>
          <w:bCs/>
          <w:lang w:val="en-GB" w:eastAsia="zh-CN"/>
        </w:rPr>
        <w:t>s</w:t>
      </w:r>
      <w:r>
        <w:rPr>
          <w:rFonts w:eastAsia="等线"/>
          <w:bCs/>
          <w:lang w:val="en-GB" w:eastAsia="zh-CN"/>
        </w:rPr>
        <w:t xml:space="preserve"> and IoT devices. However, given that IoT devices may have lower capabilities compared to </w:t>
      </w:r>
      <w:r>
        <w:rPr>
          <w:rFonts w:eastAsia="等线" w:hint="eastAsia"/>
          <w:bCs/>
          <w:lang w:val="en-GB" w:eastAsia="zh-CN"/>
        </w:rPr>
        <w:t>normal</w:t>
      </w:r>
      <w:r>
        <w:rPr>
          <w:rFonts w:eastAsia="等线"/>
          <w:bCs/>
          <w:lang w:val="en-GB" w:eastAsia="zh-CN"/>
        </w:rPr>
        <w:t xml:space="preserve"> UE</w:t>
      </w:r>
      <w:r>
        <w:rPr>
          <w:rFonts w:eastAsia="等线" w:hint="eastAsia"/>
          <w:bCs/>
          <w:lang w:val="en-GB" w:eastAsia="zh-CN"/>
        </w:rPr>
        <w:t>s</w:t>
      </w:r>
      <w:r>
        <w:rPr>
          <w:rFonts w:eastAsia="等线"/>
          <w:bCs/>
          <w:lang w:val="en-GB" w:eastAsia="zh-CN"/>
        </w:rPr>
        <w:t xml:space="preserve">, </w:t>
      </w:r>
      <w:r>
        <w:rPr>
          <w:rFonts w:eastAsia="等线"/>
          <w:bCs/>
          <w:lang w:eastAsia="zh-CN"/>
        </w:rPr>
        <w:t>several considerations are necessary to ensure their coexistence</w:t>
      </w:r>
      <w:r>
        <w:rPr>
          <w:rFonts w:eastAsia="等线" w:hint="eastAsia"/>
          <w:bCs/>
          <w:lang w:val="en-GB" w:eastAsia="zh-CN"/>
        </w:rPr>
        <w:t>.</w:t>
      </w:r>
    </w:p>
    <w:p w14:paraId="746595CF" w14:textId="77777777" w:rsidR="00DF5D25" w:rsidRDefault="00000000">
      <w:pPr>
        <w:pStyle w:val="aff"/>
        <w:numPr>
          <w:ilvl w:val="0"/>
          <w:numId w:val="24"/>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lang w:val="en-GB" w:eastAsia="zh-CN"/>
        </w:rPr>
        <w:t xml:space="preserve">Reasonable coverage </w:t>
      </w:r>
      <w:r>
        <w:rPr>
          <w:rFonts w:eastAsia="等线" w:hint="eastAsia"/>
          <w:b/>
          <w:lang w:val="en-GB" w:eastAsia="zh-CN"/>
        </w:rPr>
        <w:t>performance</w:t>
      </w:r>
      <w:r>
        <w:rPr>
          <w:rFonts w:eastAsia="等线" w:hint="eastAsia"/>
          <w:bCs/>
          <w:lang w:val="en-GB" w:eastAsia="zh-CN"/>
        </w:rPr>
        <w:t xml:space="preserve">: </w:t>
      </w:r>
      <w:r>
        <w:rPr>
          <w:rFonts w:eastAsia="等线"/>
          <w:bCs/>
          <w:lang w:val="en-GB" w:eastAsia="zh-CN"/>
        </w:rPr>
        <w:t xml:space="preserve">Owing to the unified architecture, IoT systems are expected to adopt signalling designs similar to or identical with those of </w:t>
      </w:r>
      <w:r>
        <w:rPr>
          <w:rFonts w:eastAsia="等线" w:hint="eastAsia"/>
          <w:bCs/>
          <w:lang w:val="en-GB" w:eastAsia="zh-CN"/>
        </w:rPr>
        <w:t>normal</w:t>
      </w:r>
      <w:r>
        <w:rPr>
          <w:rFonts w:eastAsia="等线"/>
          <w:bCs/>
          <w:lang w:val="en-GB" w:eastAsia="zh-CN"/>
        </w:rPr>
        <w:t xml:space="preserve"> UE</w:t>
      </w:r>
      <w:r>
        <w:rPr>
          <w:rFonts w:eastAsia="等线" w:hint="eastAsia"/>
          <w:bCs/>
          <w:lang w:val="en-GB" w:eastAsia="zh-CN"/>
        </w:rPr>
        <w:t>s</w:t>
      </w:r>
      <w:r>
        <w:rPr>
          <w:rFonts w:eastAsia="等线"/>
          <w:bCs/>
          <w:lang w:val="en-GB" w:eastAsia="zh-CN"/>
        </w:rPr>
        <w:t xml:space="preserve">. Nevertheless, IoT devices are characterized by simplicity, reduced capabilities, low transmission power, and relatively poor demodulation performance. Therefore, when implementing the unified architecture, it is essential to ensure that both </w:t>
      </w:r>
      <w:r>
        <w:rPr>
          <w:rFonts w:eastAsia="等线" w:hint="eastAsia"/>
          <w:bCs/>
          <w:lang w:val="en-GB" w:eastAsia="zh-CN"/>
        </w:rPr>
        <w:t>normal</w:t>
      </w:r>
      <w:r>
        <w:rPr>
          <w:rFonts w:eastAsia="等线"/>
          <w:bCs/>
          <w:lang w:val="en-GB" w:eastAsia="zh-CN"/>
        </w:rPr>
        <w:t xml:space="preserve"> UE</w:t>
      </w:r>
      <w:r>
        <w:rPr>
          <w:rFonts w:eastAsia="等线" w:hint="eastAsia"/>
          <w:bCs/>
          <w:lang w:val="en-GB" w:eastAsia="zh-CN"/>
        </w:rPr>
        <w:t>s</w:t>
      </w:r>
      <w:r>
        <w:rPr>
          <w:rFonts w:eastAsia="等线"/>
          <w:bCs/>
          <w:lang w:val="en-GB" w:eastAsia="zh-CN"/>
        </w:rPr>
        <w:t xml:space="preserve"> and IoT devices can achieve the intended coverage range—particularly during </w:t>
      </w:r>
      <w:r>
        <w:rPr>
          <w:rFonts w:eastAsia="等线" w:hint="eastAsia"/>
          <w:bCs/>
          <w:lang w:val="en-GB" w:eastAsia="zh-CN"/>
        </w:rPr>
        <w:t>control</w:t>
      </w:r>
      <w:r>
        <w:rPr>
          <w:rFonts w:eastAsia="等线"/>
          <w:bCs/>
          <w:lang w:val="en-GB" w:eastAsia="zh-CN"/>
        </w:rPr>
        <w:t xml:space="preserve"> signalling transmission. Otherwise, IoT devices may miss potential scheduling opportunities and become disconnected from network control. For uplink transmission, potential enhancements for IoT devices should also be considered to prevent coverage loss caused by their </w:t>
      </w:r>
      <w:r>
        <w:rPr>
          <w:rFonts w:eastAsia="等线" w:hint="eastAsia"/>
          <w:bCs/>
          <w:lang w:val="en-GB" w:eastAsia="zh-CN"/>
        </w:rPr>
        <w:t>ultra-</w:t>
      </w:r>
      <w:r>
        <w:rPr>
          <w:rFonts w:eastAsia="等线"/>
          <w:bCs/>
          <w:lang w:val="en-GB" w:eastAsia="zh-CN"/>
        </w:rPr>
        <w:t>low transmission power.</w:t>
      </w:r>
    </w:p>
    <w:p w14:paraId="78310FC5" w14:textId="77777777" w:rsidR="00DF5D25" w:rsidRDefault="00000000">
      <w:pPr>
        <w:pStyle w:val="aff"/>
        <w:numPr>
          <w:ilvl w:val="0"/>
          <w:numId w:val="24"/>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lang w:val="en-GB" w:eastAsia="zh-CN"/>
        </w:rPr>
        <w:t xml:space="preserve">Appropriate resource scheduling and management: </w:t>
      </w:r>
      <w:r>
        <w:rPr>
          <w:rFonts w:eastAsia="等线"/>
          <w:bCs/>
          <w:lang w:val="en-GB" w:eastAsia="zh-CN"/>
        </w:rPr>
        <w:t xml:space="preserve">Under the unified architecture, IoT devices are also expected to adopt the same resource allocation schemes as </w:t>
      </w:r>
      <w:r>
        <w:rPr>
          <w:rFonts w:eastAsia="等线" w:hint="eastAsia"/>
          <w:bCs/>
          <w:lang w:val="en-GB" w:eastAsia="zh-CN"/>
        </w:rPr>
        <w:t>normal</w:t>
      </w:r>
      <w:r>
        <w:rPr>
          <w:rFonts w:eastAsia="等线"/>
          <w:bCs/>
          <w:lang w:val="en-GB" w:eastAsia="zh-CN"/>
        </w:rPr>
        <w:t xml:space="preserve"> UE</w:t>
      </w:r>
      <w:r>
        <w:rPr>
          <w:rFonts w:eastAsia="等线" w:hint="eastAsia"/>
          <w:bCs/>
          <w:lang w:val="en-GB" w:eastAsia="zh-CN"/>
        </w:rPr>
        <w:t>s</w:t>
      </w:r>
      <w:r>
        <w:rPr>
          <w:rFonts w:eastAsia="等线"/>
          <w:bCs/>
          <w:lang w:val="en-GB" w:eastAsia="zh-CN"/>
        </w:rPr>
        <w:t xml:space="preserve">. However, due to differences in transmission/reception modulation modes or power levels between </w:t>
      </w:r>
      <w:r>
        <w:rPr>
          <w:rFonts w:eastAsia="等线" w:hint="eastAsia"/>
          <w:bCs/>
          <w:lang w:val="en-GB" w:eastAsia="zh-CN"/>
        </w:rPr>
        <w:t>normal</w:t>
      </w:r>
      <w:r>
        <w:rPr>
          <w:rFonts w:eastAsia="等线"/>
          <w:bCs/>
          <w:lang w:val="en-GB" w:eastAsia="zh-CN"/>
        </w:rPr>
        <w:t xml:space="preserve"> UE</w:t>
      </w:r>
      <w:r>
        <w:rPr>
          <w:rFonts w:eastAsia="等线" w:hint="eastAsia"/>
          <w:bCs/>
          <w:lang w:val="en-GB" w:eastAsia="zh-CN"/>
        </w:rPr>
        <w:t>s</w:t>
      </w:r>
      <w:r>
        <w:rPr>
          <w:rFonts w:eastAsia="等线"/>
          <w:bCs/>
          <w:lang w:val="en-GB" w:eastAsia="zh-CN"/>
        </w:rPr>
        <w:t xml:space="preserve"> and IoT devices, potential interference may arise from adjacent channel leakage power (ACLR). Thus, proper guard bands and power control schemes may be required for </w:t>
      </w:r>
      <w:r>
        <w:rPr>
          <w:rFonts w:eastAsia="等线"/>
          <w:bCs/>
          <w:lang w:val="en-GB" w:eastAsia="zh-CN"/>
        </w:rPr>
        <w:lastRenderedPageBreak/>
        <w:t xml:space="preserve">both </w:t>
      </w:r>
      <w:r>
        <w:rPr>
          <w:rFonts w:eastAsia="等线" w:hint="eastAsia"/>
          <w:bCs/>
          <w:lang w:val="en-GB" w:eastAsia="zh-CN"/>
        </w:rPr>
        <w:t>normal</w:t>
      </w:r>
      <w:r>
        <w:rPr>
          <w:rFonts w:eastAsia="等线"/>
          <w:bCs/>
          <w:lang w:val="en-GB" w:eastAsia="zh-CN"/>
        </w:rPr>
        <w:t xml:space="preserve"> UE</w:t>
      </w:r>
      <w:r>
        <w:rPr>
          <w:rFonts w:eastAsia="等线" w:hint="eastAsia"/>
          <w:bCs/>
          <w:lang w:val="en-GB" w:eastAsia="zh-CN"/>
        </w:rPr>
        <w:t>s</w:t>
      </w:r>
      <w:r>
        <w:rPr>
          <w:rFonts w:eastAsia="等线"/>
          <w:bCs/>
          <w:lang w:val="en-GB" w:eastAsia="zh-CN"/>
        </w:rPr>
        <w:t xml:space="preserve"> and IoT devices to ensure the </w:t>
      </w:r>
      <w:r>
        <w:rPr>
          <w:rFonts w:eastAsia="等线" w:hint="eastAsia"/>
          <w:bCs/>
          <w:lang w:val="en-GB" w:eastAsia="zh-CN"/>
        </w:rPr>
        <w:t xml:space="preserve">system </w:t>
      </w:r>
      <w:r>
        <w:rPr>
          <w:rFonts w:eastAsia="等线"/>
          <w:bCs/>
          <w:lang w:val="en-GB" w:eastAsia="zh-CN"/>
        </w:rPr>
        <w:t xml:space="preserve">performance </w:t>
      </w:r>
      <w:r>
        <w:rPr>
          <w:rFonts w:eastAsia="等线" w:hint="eastAsia"/>
          <w:bCs/>
          <w:lang w:val="en-GB" w:eastAsia="zh-CN"/>
        </w:rPr>
        <w:t>for 6G</w:t>
      </w:r>
      <w:r>
        <w:rPr>
          <w:rFonts w:eastAsia="等线"/>
          <w:bCs/>
          <w:lang w:val="en-GB" w:eastAsia="zh-CN"/>
        </w:rPr>
        <w:t>. Additionally, since enhanced Mobile Broadband (</w:t>
      </w:r>
      <w:proofErr w:type="spellStart"/>
      <w:r>
        <w:rPr>
          <w:rFonts w:eastAsia="等线"/>
          <w:bCs/>
          <w:lang w:val="en-GB" w:eastAsia="zh-CN"/>
        </w:rPr>
        <w:t>eMBB</w:t>
      </w:r>
      <w:proofErr w:type="spellEnd"/>
      <w:r>
        <w:rPr>
          <w:rFonts w:eastAsia="等线"/>
          <w:bCs/>
          <w:lang w:val="en-GB" w:eastAsia="zh-CN"/>
        </w:rPr>
        <w:t>) scenarios may take higher priority</w:t>
      </w:r>
      <w:r>
        <w:rPr>
          <w:rFonts w:eastAsia="等线" w:hint="eastAsia"/>
          <w:bCs/>
          <w:lang w:val="en-GB" w:eastAsia="zh-CN"/>
        </w:rPr>
        <w:t xml:space="preserve"> </w:t>
      </w:r>
      <w:r>
        <w:rPr>
          <w:rFonts w:eastAsia="等线"/>
          <w:bCs/>
          <w:lang w:val="en-GB" w:eastAsia="zh-CN"/>
        </w:rPr>
        <w:t>than massive Machine-Type Communications (</w:t>
      </w:r>
      <w:proofErr w:type="spellStart"/>
      <w:r>
        <w:rPr>
          <w:rFonts w:eastAsia="等线"/>
          <w:bCs/>
          <w:lang w:val="en-GB" w:eastAsia="zh-CN"/>
        </w:rPr>
        <w:t>mMTC</w:t>
      </w:r>
      <w:proofErr w:type="spellEnd"/>
      <w:r>
        <w:rPr>
          <w:rFonts w:eastAsia="等线"/>
          <w:bCs/>
          <w:lang w:val="en-GB" w:eastAsia="zh-CN"/>
        </w:rPr>
        <w:t xml:space="preserve">) in a cell, </w:t>
      </w:r>
      <w:r>
        <w:rPr>
          <w:rFonts w:eastAsia="等线" w:hint="eastAsia"/>
          <w:bCs/>
          <w:lang w:val="en-GB" w:eastAsia="zh-CN"/>
        </w:rPr>
        <w:t>normal</w:t>
      </w:r>
      <w:r>
        <w:rPr>
          <w:rFonts w:eastAsia="等线"/>
          <w:bCs/>
          <w:lang w:val="en-GB" w:eastAsia="zh-CN"/>
        </w:rPr>
        <w:t xml:space="preserve"> UE</w:t>
      </w:r>
      <w:r>
        <w:rPr>
          <w:rFonts w:eastAsia="等线" w:hint="eastAsia"/>
          <w:bCs/>
          <w:lang w:val="en-GB" w:eastAsia="zh-CN"/>
        </w:rPr>
        <w:t>s</w:t>
      </w:r>
      <w:r>
        <w:rPr>
          <w:rFonts w:eastAsia="等线"/>
          <w:bCs/>
          <w:lang w:val="en-GB" w:eastAsia="zh-CN"/>
        </w:rPr>
        <w:t xml:space="preserve"> might occupy more resources—especially under heavy network load. In such cases, further discussion is needed on when and how IoT devices can fulfil their transmission requirements</w:t>
      </w:r>
      <w:r>
        <w:rPr>
          <w:rFonts w:eastAsia="等线" w:hint="eastAsia"/>
          <w:bCs/>
          <w:lang w:val="en-GB" w:eastAsia="zh-CN"/>
        </w:rPr>
        <w:t>.</w:t>
      </w:r>
    </w:p>
    <w:p w14:paraId="0D36F639" w14:textId="77777777" w:rsidR="00DF5D25" w:rsidRDefault="00000000">
      <w:pPr>
        <w:overflowPunct/>
        <w:autoSpaceDE/>
        <w:autoSpaceDN/>
        <w:adjustRightInd/>
        <w:snapToGrid w:val="0"/>
        <w:spacing w:after="120" w:line="280" w:lineRule="atLeast"/>
        <w:jc w:val="center"/>
        <w:textAlignment w:val="auto"/>
      </w:pPr>
      <w:r>
        <w:object w:dxaOrig="7140" w:dyaOrig="3340" w14:anchorId="3BBF3A02">
          <v:shape id="_x0000_i1032" type="#_x0000_t75" style="width:357pt;height:167pt" o:ole="">
            <v:imagedata r:id="rId31" o:title=""/>
          </v:shape>
          <o:OLEObject Type="Embed" ProgID="Visio.Drawing.15" ShapeID="_x0000_i1032" DrawAspect="Content" ObjectID="_1816684695" r:id="rId32"/>
        </w:object>
      </w:r>
    </w:p>
    <w:p w14:paraId="1090B3B7" w14:textId="77777777" w:rsidR="00DF5D25" w:rsidRDefault="00000000">
      <w:pPr>
        <w:overflowPunct/>
        <w:autoSpaceDE/>
        <w:autoSpaceDN/>
        <w:adjustRightInd/>
        <w:snapToGrid w:val="0"/>
        <w:spacing w:after="120" w:line="280" w:lineRule="atLeast"/>
        <w:jc w:val="center"/>
        <w:textAlignment w:val="auto"/>
      </w:pPr>
      <w:r>
        <w:rPr>
          <w:rFonts w:hint="eastAsia"/>
          <w:lang w:eastAsia="zh-CN"/>
        </w:rPr>
        <w:t xml:space="preserve">Fig. 12 Illustration on </w:t>
      </w:r>
      <w:r>
        <w:rPr>
          <w:lang w:eastAsia="zh-CN"/>
        </w:rPr>
        <w:t>IoT deployment</w:t>
      </w:r>
    </w:p>
    <w:p w14:paraId="1A4B2024" w14:textId="77777777" w:rsidR="00DF5D25" w:rsidRDefault="00000000">
      <w:pPr>
        <w:overflowPunct/>
        <w:autoSpaceDE/>
        <w:autoSpaceDN/>
        <w:adjustRightInd/>
        <w:snapToGrid w:val="0"/>
        <w:spacing w:after="120" w:line="280" w:lineRule="atLeast"/>
        <w:jc w:val="both"/>
        <w:textAlignment w:val="auto"/>
        <w:rPr>
          <w:b/>
          <w:bCs/>
          <w:u w:val="single"/>
          <w:lang w:eastAsia="zh-CN"/>
        </w:rPr>
      </w:pPr>
      <w:r>
        <w:rPr>
          <w:rFonts w:hint="eastAsia"/>
          <w:b/>
          <w:bCs/>
          <w:u w:val="single"/>
          <w:lang w:eastAsia="zh-CN"/>
        </w:rPr>
        <w:t>Ambient IoT</w:t>
      </w:r>
    </w:p>
    <w:p w14:paraId="4F1CC272" w14:textId="77777777" w:rsidR="00DF5D25" w:rsidRDefault="00000000">
      <w:pPr>
        <w:overflowPunct/>
        <w:autoSpaceDE/>
        <w:autoSpaceDN/>
        <w:adjustRightInd/>
        <w:snapToGrid w:val="0"/>
        <w:spacing w:after="120" w:line="280" w:lineRule="atLeast"/>
        <w:jc w:val="both"/>
        <w:textAlignment w:val="auto"/>
        <w:rPr>
          <w:lang w:eastAsia="zh-CN"/>
        </w:rPr>
      </w:pPr>
      <w:r>
        <w:rPr>
          <w:rFonts w:hint="eastAsia"/>
          <w:lang w:eastAsia="zh-CN"/>
        </w:rPr>
        <w:t xml:space="preserve">Ambient IoT with ultra-low complexity and ultra-low power consumption </w:t>
      </w:r>
      <w:r>
        <w:rPr>
          <w:lang w:eastAsia="zh-CN"/>
        </w:rPr>
        <w:t>was</w:t>
      </w:r>
      <w:r>
        <w:rPr>
          <w:rFonts w:hint="eastAsia"/>
          <w:lang w:eastAsia="zh-CN"/>
        </w:rPr>
        <w:t xml:space="preserve"> </w:t>
      </w:r>
      <w:r>
        <w:rPr>
          <w:lang w:eastAsia="zh-CN"/>
        </w:rPr>
        <w:t>proposed</w:t>
      </w:r>
      <w:r>
        <w:rPr>
          <w:rFonts w:hint="eastAsia"/>
          <w:lang w:eastAsia="zh-CN"/>
        </w:rPr>
        <w:t xml:space="preserve"> in 5G-A era, </w:t>
      </w:r>
      <w:r>
        <w:rPr>
          <w:lang w:eastAsia="zh-CN"/>
        </w:rPr>
        <w:t>aiming to enlarge differentiated competitiveness with RFID market</w:t>
      </w:r>
      <w:r>
        <w:rPr>
          <w:rFonts w:hint="eastAsia"/>
          <w:lang w:eastAsia="zh-CN"/>
        </w:rPr>
        <w:t xml:space="preserve"> and </w:t>
      </w:r>
      <w:r>
        <w:rPr>
          <w:lang w:eastAsia="zh-CN"/>
        </w:rPr>
        <w:t>flourishing</w:t>
      </w:r>
      <w:r>
        <w:rPr>
          <w:rFonts w:hint="eastAsia"/>
          <w:lang w:eastAsia="zh-CN"/>
        </w:rPr>
        <w:t xml:space="preserve"> IoT markets. </w:t>
      </w:r>
      <w:r>
        <w:rPr>
          <w:lang w:eastAsia="zh-CN"/>
        </w:rPr>
        <w:t xml:space="preserve">With the rapid development of vertical industries in 5G-A, more attention on </w:t>
      </w:r>
      <w:r>
        <w:rPr>
          <w:rFonts w:hint="eastAsia"/>
          <w:lang w:eastAsia="zh-CN"/>
        </w:rPr>
        <w:t xml:space="preserve">market </w:t>
      </w:r>
      <w:r>
        <w:rPr>
          <w:lang w:eastAsia="zh-CN"/>
        </w:rPr>
        <w:t xml:space="preserve">demand for </w:t>
      </w:r>
      <w:r>
        <w:rPr>
          <w:rFonts w:hint="eastAsia"/>
          <w:lang w:eastAsia="zh-CN"/>
        </w:rPr>
        <w:t xml:space="preserve">indoor and </w:t>
      </w:r>
      <w:r>
        <w:rPr>
          <w:lang w:eastAsia="zh-CN"/>
        </w:rPr>
        <w:t xml:space="preserve">outdoor deployment has emerged, e.g., </w:t>
      </w:r>
      <w:r>
        <w:rPr>
          <w:rFonts w:hint="eastAsia"/>
          <w:lang w:eastAsia="zh-CN"/>
        </w:rPr>
        <w:t xml:space="preserve">inventory, command, </w:t>
      </w:r>
      <w:r>
        <w:rPr>
          <w:lang w:eastAsia="zh-CN"/>
        </w:rPr>
        <w:t xml:space="preserve">sensing, </w:t>
      </w:r>
      <w:r>
        <w:rPr>
          <w:rFonts w:hint="eastAsia"/>
          <w:lang w:eastAsia="zh-CN"/>
        </w:rPr>
        <w:t xml:space="preserve">and </w:t>
      </w:r>
      <w:r>
        <w:rPr>
          <w:lang w:eastAsia="zh-CN"/>
        </w:rPr>
        <w:t>positioning. It can be widely used for tracking logistics, asset management, environmental monitoring, smart agriculture, electricity and so on.</w:t>
      </w:r>
      <w:r>
        <w:rPr>
          <w:rFonts w:hint="eastAsia"/>
          <w:lang w:eastAsia="zh-CN"/>
        </w:rPr>
        <w:t xml:space="preserve"> </w:t>
      </w:r>
    </w:p>
    <w:p w14:paraId="1D5C6030" w14:textId="77777777" w:rsidR="00DF5D25" w:rsidRDefault="00000000">
      <w:pPr>
        <w:overflowPunct/>
        <w:autoSpaceDE/>
        <w:autoSpaceDN/>
        <w:adjustRightInd/>
        <w:snapToGrid w:val="0"/>
        <w:spacing w:after="120" w:line="280" w:lineRule="atLeast"/>
        <w:jc w:val="both"/>
        <w:textAlignment w:val="auto"/>
        <w:rPr>
          <w:lang w:eastAsia="zh-CN"/>
        </w:rPr>
      </w:pPr>
      <w:r>
        <w:rPr>
          <w:rFonts w:hint="eastAsia"/>
          <w:lang w:eastAsia="zh-CN"/>
        </w:rPr>
        <w:t xml:space="preserve">However, it is a common understanding that Ambient IoT for 6G is another track, </w:t>
      </w:r>
      <w:r>
        <w:rPr>
          <w:lang w:eastAsia="zh-CN"/>
        </w:rPr>
        <w:t>which</w:t>
      </w:r>
      <w:r>
        <w:rPr>
          <w:rFonts w:hint="eastAsia"/>
          <w:lang w:eastAsia="zh-CN"/>
        </w:rPr>
        <w:t xml:space="preserve"> has nothing to do with </w:t>
      </w:r>
      <w:r>
        <w:rPr>
          <w:lang w:eastAsia="zh-CN"/>
        </w:rPr>
        <w:t>traditional</w:t>
      </w:r>
      <w:r>
        <w:rPr>
          <w:rFonts w:hint="eastAsia"/>
          <w:lang w:eastAsia="zh-CN"/>
        </w:rPr>
        <w:t xml:space="preserve"> IoT devices. Considering </w:t>
      </w:r>
      <w:r>
        <w:rPr>
          <w:lang w:eastAsia="zh-CN"/>
        </w:rPr>
        <w:t>the maturity of standards and the development trend of technology</w:t>
      </w:r>
      <w:r>
        <w:rPr>
          <w:rFonts w:hint="eastAsia"/>
          <w:lang w:eastAsia="zh-CN"/>
        </w:rPr>
        <w:t xml:space="preserve"> for 5G-A Ambient IoT, it would be better to reuse </w:t>
      </w:r>
      <w:r>
        <w:rPr>
          <w:lang w:eastAsia="zh-CN"/>
        </w:rPr>
        <w:t>5G-A system design and minimize the modifications as much as possible</w:t>
      </w:r>
      <w:r>
        <w:rPr>
          <w:rFonts w:hint="eastAsia"/>
          <w:lang w:eastAsia="zh-CN"/>
        </w:rPr>
        <w:t xml:space="preserve"> for 6G Ambient IoT. </w:t>
      </w:r>
      <w:r>
        <w:rPr>
          <w:lang w:eastAsia="zh-CN"/>
        </w:rPr>
        <w:t>Reuse physical and higher layer design, such as the waveform, channel design, synchronization, access process, energy harvesting, higher</w:t>
      </w:r>
      <w:r>
        <w:rPr>
          <w:rFonts w:hint="eastAsia"/>
          <w:lang w:eastAsia="zh-CN"/>
        </w:rPr>
        <w:t xml:space="preserve"> l</w:t>
      </w:r>
      <w:r>
        <w:rPr>
          <w:lang w:eastAsia="zh-CN"/>
        </w:rPr>
        <w:t>ayer signaling, network architecture and interface.</w:t>
      </w:r>
      <w:r>
        <w:rPr>
          <w:rFonts w:hint="eastAsia"/>
          <w:lang w:eastAsia="zh-CN"/>
        </w:rPr>
        <w:t xml:space="preserve"> </w:t>
      </w:r>
      <w:r>
        <w:rPr>
          <w:lang w:eastAsia="zh-CN"/>
        </w:rPr>
        <w:t>Further enhancement can be accepted with minimum modifications.</w:t>
      </w:r>
      <w:r>
        <w:rPr>
          <w:rFonts w:hint="eastAsia"/>
          <w:lang w:eastAsia="zh-CN"/>
        </w:rPr>
        <w:t xml:space="preserve"> Furthermore, the compatible </w:t>
      </w:r>
      <w:r>
        <w:rPr>
          <w:lang w:eastAsia="zh-CN"/>
        </w:rPr>
        <w:t>design for 6G ambient IoT system</w:t>
      </w:r>
      <w:r>
        <w:rPr>
          <w:rFonts w:hint="eastAsia"/>
          <w:lang w:eastAsia="zh-CN"/>
        </w:rPr>
        <w:t xml:space="preserve"> should be considered</w:t>
      </w:r>
      <w:r>
        <w:rPr>
          <w:lang w:eastAsia="zh-CN"/>
        </w:rPr>
        <w:t xml:space="preserve">, </w:t>
      </w:r>
      <w:r>
        <w:rPr>
          <w:rFonts w:hint="eastAsia"/>
          <w:lang w:eastAsia="zh-CN"/>
        </w:rPr>
        <w:t xml:space="preserve">aiming to </w:t>
      </w:r>
      <w:r>
        <w:rPr>
          <w:lang w:eastAsia="zh-CN"/>
        </w:rPr>
        <w:t xml:space="preserve">allow </w:t>
      </w:r>
      <w:r>
        <w:rPr>
          <w:rFonts w:hint="eastAsia"/>
          <w:lang w:eastAsia="zh-CN"/>
        </w:rPr>
        <w:t>A</w:t>
      </w:r>
      <w:r>
        <w:rPr>
          <w:lang w:eastAsia="zh-CN"/>
        </w:rPr>
        <w:t>mbient IoT to be compatible with both 5G-A and 6G</w:t>
      </w:r>
      <w:r>
        <w:rPr>
          <w:rFonts w:hint="eastAsia"/>
          <w:lang w:eastAsia="zh-CN"/>
        </w:rPr>
        <w:t xml:space="preserve">. </w:t>
      </w:r>
      <w:r>
        <w:rPr>
          <w:lang w:eastAsia="zh-CN"/>
        </w:rPr>
        <w:t xml:space="preserve">Evaluation of the coexistence and interference of a 6G </w:t>
      </w:r>
      <w:r>
        <w:rPr>
          <w:rFonts w:hint="eastAsia"/>
          <w:lang w:eastAsia="zh-CN"/>
        </w:rPr>
        <w:t>A</w:t>
      </w:r>
      <w:r>
        <w:rPr>
          <w:lang w:eastAsia="zh-CN"/>
        </w:rPr>
        <w:t xml:space="preserve">mbient IoT system needs to be considered, such as coexistence and interference between a 5G-A ambient IoT system and a 6G ambient IoT system, or between a 6G NR system and a 6G </w:t>
      </w:r>
      <w:r>
        <w:rPr>
          <w:rFonts w:hint="eastAsia"/>
          <w:lang w:eastAsia="zh-CN"/>
        </w:rPr>
        <w:t>A</w:t>
      </w:r>
      <w:r>
        <w:rPr>
          <w:lang w:eastAsia="zh-CN"/>
        </w:rPr>
        <w:t>mbient IoT system.</w:t>
      </w:r>
      <w:r>
        <w:rPr>
          <w:rFonts w:hint="eastAsia"/>
          <w:lang w:eastAsia="zh-CN"/>
        </w:rPr>
        <w:t xml:space="preserve"> </w:t>
      </w:r>
      <w:r>
        <w:rPr>
          <w:lang w:eastAsia="zh-CN"/>
        </w:rPr>
        <w:t xml:space="preserve">The coexistence evaluation and interference analysis for </w:t>
      </w:r>
      <w:r>
        <w:rPr>
          <w:rFonts w:hint="eastAsia"/>
          <w:lang w:eastAsia="zh-CN"/>
        </w:rPr>
        <w:t>6G A</w:t>
      </w:r>
      <w:r>
        <w:rPr>
          <w:lang w:eastAsia="zh-CN"/>
        </w:rPr>
        <w:t xml:space="preserve">mbient IoT system needs to be </w:t>
      </w:r>
      <w:r>
        <w:rPr>
          <w:rFonts w:hint="eastAsia"/>
          <w:lang w:eastAsia="zh-CN"/>
        </w:rPr>
        <w:t xml:space="preserve">carefully </w:t>
      </w:r>
      <w:r>
        <w:rPr>
          <w:lang w:eastAsia="zh-CN"/>
        </w:rPr>
        <w:t>considered</w:t>
      </w:r>
      <w:r>
        <w:rPr>
          <w:rFonts w:hint="eastAsia"/>
          <w:lang w:eastAsia="zh-CN"/>
        </w:rPr>
        <w:t>.</w:t>
      </w:r>
    </w:p>
    <w:p w14:paraId="7BE2E3EE"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41</w:t>
      </w:r>
      <w:r>
        <w:rPr>
          <w:rFonts w:hint="eastAsia"/>
          <w:b/>
          <w:bCs/>
          <w:i/>
          <w:iCs/>
          <w:lang w:val="en-GB" w:eastAsia="zh-CN"/>
        </w:rPr>
        <w:t xml:space="preserve">: </w:t>
      </w:r>
      <w:r>
        <w:rPr>
          <w:b/>
          <w:bCs/>
          <w:i/>
          <w:iCs/>
          <w:lang w:val="en-GB" w:eastAsia="zh-CN"/>
        </w:rPr>
        <w:t xml:space="preserve">Support scalable UE capability to enlarge prosperous IoT markets under </w:t>
      </w:r>
      <w:r>
        <w:rPr>
          <w:rFonts w:hint="eastAsia"/>
          <w:b/>
          <w:bCs/>
          <w:i/>
          <w:iCs/>
          <w:lang w:val="en-GB" w:eastAsia="zh-CN"/>
        </w:rPr>
        <w:t xml:space="preserve">unified </w:t>
      </w:r>
      <w:r>
        <w:rPr>
          <w:b/>
          <w:bCs/>
          <w:i/>
          <w:iCs/>
          <w:lang w:val="en-GB" w:eastAsia="zh-CN"/>
        </w:rPr>
        <w:t xml:space="preserve">6G new radio </w:t>
      </w:r>
      <w:r>
        <w:rPr>
          <w:rFonts w:hint="eastAsia"/>
          <w:b/>
          <w:bCs/>
          <w:i/>
          <w:iCs/>
          <w:lang w:val="en-GB" w:eastAsia="zh-CN"/>
        </w:rPr>
        <w:t>design</w:t>
      </w:r>
      <w:r>
        <w:rPr>
          <w:b/>
          <w:bCs/>
          <w:i/>
          <w:iCs/>
          <w:lang w:val="en-GB" w:eastAsia="zh-CN"/>
        </w:rPr>
        <w:t>.</w:t>
      </w:r>
    </w:p>
    <w:p w14:paraId="4A4F2123"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42</w:t>
      </w:r>
      <w:r>
        <w:rPr>
          <w:b/>
          <w:bCs/>
          <w:i/>
          <w:iCs/>
          <w:lang w:val="en-GB" w:eastAsia="zh-CN"/>
        </w:rPr>
        <w:t>: Support in-band deployment for 6G IoT devices with reasonable coverage performance and appropriate resource management scheme.</w:t>
      </w:r>
    </w:p>
    <w:p w14:paraId="58B72955"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43</w:t>
      </w:r>
      <w:r>
        <w:rPr>
          <w:b/>
          <w:bCs/>
          <w:i/>
          <w:iCs/>
          <w:lang w:val="en-GB" w:eastAsia="zh-CN"/>
        </w:rPr>
        <w:t>: Reuse 5G-A system design and minimize the modifications as much as possible for 6G Ambient IoT.</w:t>
      </w:r>
    </w:p>
    <w:p w14:paraId="05B9981F" w14:textId="77777777" w:rsidR="00DF5D25" w:rsidRDefault="00000000">
      <w:pPr>
        <w:pStyle w:val="1"/>
        <w:rPr>
          <w:lang w:eastAsia="zh-CN"/>
        </w:rPr>
      </w:pPr>
      <w:r>
        <w:rPr>
          <w:rFonts w:hint="eastAsia"/>
          <w:lang w:eastAsia="zh-CN"/>
        </w:rPr>
        <w:t>NTN</w:t>
      </w:r>
    </w:p>
    <w:p w14:paraId="3C0D8280" w14:textId="77777777" w:rsidR="00DF5D25" w:rsidRDefault="00000000">
      <w:pPr>
        <w:jc w:val="both"/>
        <w:rPr>
          <w:lang w:val="en-GB" w:eastAsia="zh-CN"/>
        </w:rPr>
      </w:pPr>
      <w:r>
        <w:rPr>
          <w:lang w:val="en-GB" w:eastAsia="zh-CN"/>
        </w:rPr>
        <w:t>As an essential part of future 6G infrastructure, Non-Terrestrial Networks (NTN) can effectively meet the diverse demands of vertical industries and consumer expectations with broader coverage, stronger network resilience, and higher sustainability. To achieve truly ubiquitous connectivity and enable high accuracy and reliable location services, the integration of NTN with TN necessitates unified architecture and deep convergence.</w:t>
      </w:r>
    </w:p>
    <w:p w14:paraId="6D544CE7" w14:textId="77777777" w:rsidR="00DF5D25" w:rsidRDefault="00000000">
      <w:pPr>
        <w:jc w:val="both"/>
        <w:rPr>
          <w:lang w:val="en-GB" w:eastAsia="zh-CN"/>
        </w:rPr>
      </w:pPr>
      <w:r>
        <w:rPr>
          <w:lang w:val="en-GB" w:eastAsia="zh-CN"/>
        </w:rPr>
        <w:t xml:space="preserve">Unlike TN with short-range transmissions, NTN faces unique technical challenges due to extended satellite-ground propagation paths (millisecond-level delays) and rapid satellite motion (inducing substantial Doppler shifts up to </w:t>
      </w:r>
      <w:r>
        <w:rPr>
          <w:rFonts w:hint="eastAsia"/>
          <w:lang w:val="en-GB" w:eastAsia="zh-CN"/>
        </w:rPr>
        <w:t>t</w:t>
      </w:r>
      <w:r>
        <w:rPr>
          <w:lang w:val="en-GB" w:eastAsia="zh-CN"/>
        </w:rPr>
        <w:t xml:space="preserve">ens of kHz, with pronounced differences between beam centre and edge). Also, NTN's downlink </w:t>
      </w:r>
      <w:r>
        <w:rPr>
          <w:rFonts w:hint="eastAsia"/>
          <w:lang w:val="en-GB" w:eastAsia="zh-CN"/>
        </w:rPr>
        <w:t xml:space="preserve">is </w:t>
      </w:r>
      <w:r>
        <w:rPr>
          <w:lang w:val="en-GB" w:eastAsia="zh-CN"/>
        </w:rPr>
        <w:t xml:space="preserve">mainly </w:t>
      </w:r>
      <w:r>
        <w:rPr>
          <w:rFonts w:hint="eastAsia"/>
          <w:lang w:val="en-GB" w:eastAsia="zh-CN"/>
        </w:rPr>
        <w:t>under</w:t>
      </w:r>
      <w:r>
        <w:rPr>
          <w:lang w:val="en-GB" w:eastAsia="zh-CN"/>
        </w:rPr>
        <w:t xml:space="preserve"> LOS </w:t>
      </w:r>
      <w:r>
        <w:rPr>
          <w:rFonts w:hint="eastAsia"/>
          <w:lang w:val="en-GB" w:eastAsia="zh-CN"/>
        </w:rPr>
        <w:t>condition</w:t>
      </w:r>
      <w:r>
        <w:rPr>
          <w:lang w:val="en-GB" w:eastAsia="zh-CN"/>
        </w:rPr>
        <w:t xml:space="preserve">, with much less channel delay spread than the multipath complex TN environment. Consequently, NTN waveform design </w:t>
      </w:r>
      <w:r>
        <w:rPr>
          <w:rFonts w:hint="eastAsia"/>
          <w:lang w:val="en-GB" w:eastAsia="zh-CN"/>
        </w:rPr>
        <w:lastRenderedPageBreak/>
        <w:t>needs to</w:t>
      </w:r>
      <w:r>
        <w:rPr>
          <w:lang w:val="en-GB" w:eastAsia="zh-CN"/>
        </w:rPr>
        <w:t xml:space="preserve"> match its space characteristics. On the one hand, it should use frequency offset resistance mechanisms to be robust against high dynamic Doppler shifts. On the other hand, considering the differences between uplink and downlink, it should optimize CP length to </w:t>
      </w:r>
      <w:r>
        <w:rPr>
          <w:rFonts w:hint="eastAsia"/>
          <w:lang w:val="en-GB" w:eastAsia="zh-CN"/>
        </w:rPr>
        <w:t>reduce overhead</w:t>
      </w:r>
      <w:r>
        <w:rPr>
          <w:lang w:val="en-GB" w:eastAsia="zh-CN"/>
        </w:rPr>
        <w:t xml:space="preserve"> while ensuring reliability.</w:t>
      </w:r>
    </w:p>
    <w:p w14:paraId="5617230B" w14:textId="77777777" w:rsidR="00DF5D25" w:rsidRDefault="00000000">
      <w:pPr>
        <w:jc w:val="both"/>
        <w:rPr>
          <w:b/>
          <w:bCs/>
          <w:i/>
          <w:iCs/>
          <w:lang w:val="en-GB" w:eastAsia="zh-CN"/>
        </w:rPr>
      </w:pPr>
      <w:r>
        <w:rPr>
          <w:b/>
          <w:bCs/>
          <w:i/>
          <w:iCs/>
          <w:lang w:val="en-GB" w:eastAsia="zh-CN"/>
        </w:rPr>
        <w:t>P</w:t>
      </w:r>
      <w:r>
        <w:rPr>
          <w:rFonts w:hint="eastAsia"/>
          <w:b/>
          <w:bCs/>
          <w:i/>
          <w:iCs/>
          <w:lang w:val="en-GB" w:eastAsia="zh-CN"/>
        </w:rPr>
        <w:t>roposal</w:t>
      </w:r>
      <w:r>
        <w:rPr>
          <w:b/>
          <w:bCs/>
          <w:i/>
          <w:iCs/>
          <w:lang w:val="en-GB" w:eastAsia="zh-CN"/>
        </w:rPr>
        <w:t xml:space="preserve"> </w:t>
      </w:r>
      <w:r>
        <w:rPr>
          <w:rFonts w:hint="eastAsia"/>
          <w:b/>
          <w:bCs/>
          <w:i/>
          <w:iCs/>
          <w:lang w:eastAsia="zh-CN"/>
        </w:rPr>
        <w:t>44</w:t>
      </w:r>
      <w:r>
        <w:rPr>
          <w:rFonts w:hint="eastAsia"/>
          <w:b/>
          <w:bCs/>
          <w:i/>
          <w:iCs/>
          <w:lang w:val="en-GB" w:eastAsia="zh-CN"/>
        </w:rPr>
        <w:t>：</w:t>
      </w:r>
      <w:r>
        <w:rPr>
          <w:b/>
          <w:bCs/>
          <w:i/>
          <w:iCs/>
          <w:lang w:val="en-GB" w:eastAsia="zh-CN"/>
        </w:rPr>
        <w:t xml:space="preserve">Waveform and modulation optimization </w:t>
      </w:r>
      <w:r>
        <w:rPr>
          <w:rFonts w:hint="eastAsia"/>
          <w:b/>
          <w:bCs/>
          <w:i/>
          <w:iCs/>
          <w:lang w:val="en-GB" w:eastAsia="zh-CN"/>
        </w:rPr>
        <w:t>needs to</w:t>
      </w:r>
      <w:r>
        <w:rPr>
          <w:b/>
          <w:bCs/>
          <w:i/>
          <w:iCs/>
          <w:lang w:val="en-GB" w:eastAsia="zh-CN"/>
        </w:rPr>
        <w:t xml:space="preserve"> account for NTN-specific characteristics within the unified TN/NTN framework</w:t>
      </w:r>
      <w:r>
        <w:rPr>
          <w:rFonts w:hint="eastAsia"/>
          <w:b/>
          <w:bCs/>
          <w:i/>
          <w:iCs/>
          <w:lang w:val="en-GB" w:eastAsia="zh-CN"/>
        </w:rPr>
        <w:t>.</w:t>
      </w:r>
    </w:p>
    <w:p w14:paraId="50A830D7" w14:textId="77777777" w:rsidR="00DF5D25" w:rsidRDefault="00000000">
      <w:pPr>
        <w:jc w:val="both"/>
        <w:rPr>
          <w:lang w:eastAsia="zh-CN"/>
        </w:rPr>
      </w:pPr>
      <w:r>
        <w:t>Given the limited spectrum resources, frequency resources will be shared among different access points in 6G</w:t>
      </w:r>
      <w:r>
        <w:rPr>
          <w:rFonts w:hint="eastAsia"/>
          <w:lang w:eastAsia="zh-CN"/>
        </w:rPr>
        <w:t xml:space="preserve"> NTN</w:t>
      </w:r>
      <w:r>
        <w:t xml:space="preserve">. In particular, to maximize spectrum efficiency, certain frequency bands </w:t>
      </w:r>
      <w:r>
        <w:rPr>
          <w:rFonts w:hint="eastAsia"/>
          <w:lang w:eastAsia="zh-CN"/>
        </w:rPr>
        <w:t>can be</w:t>
      </w:r>
      <w:r>
        <w:t xml:space="preserve"> reused among different satellites and beams, which may lead to potential </w:t>
      </w:r>
      <w:r>
        <w:rPr>
          <w:rFonts w:hint="eastAsia"/>
          <w:lang w:eastAsia="zh-CN"/>
        </w:rPr>
        <w:t>intra</w:t>
      </w:r>
      <w:r>
        <w:t>-frequency interference. Unlike the</w:t>
      </w:r>
      <w:r>
        <w:rPr>
          <w:rFonts w:hint="eastAsia"/>
          <w:lang w:eastAsia="zh-CN"/>
        </w:rPr>
        <w:t xml:space="preserve"> </w:t>
      </w:r>
      <w:r>
        <w:t xml:space="preserve">terrestrial cells, the movement of NGSO satellites causes the </w:t>
      </w:r>
      <w:r>
        <w:rPr>
          <w:lang w:eastAsia="zh-CN"/>
        </w:rPr>
        <w:t>dynamic</w:t>
      </w:r>
      <w:r>
        <w:rPr>
          <w:rFonts w:hint="eastAsia"/>
          <w:lang w:eastAsia="zh-CN"/>
        </w:rPr>
        <w:t xml:space="preserve"> change of </w:t>
      </w:r>
      <w:r>
        <w:t>satellite's coverage area, making terrestrial interference coordination methods inefficient or ineffective.</w:t>
      </w:r>
      <w:r>
        <w:rPr>
          <w:rFonts w:hint="eastAsia"/>
          <w:lang w:eastAsia="zh-CN"/>
        </w:rPr>
        <w:t xml:space="preserve"> Beam hopping with interference coordination could maximize the utilization of radio resources and facilitate mobility management.</w:t>
      </w:r>
    </w:p>
    <w:p w14:paraId="5F668BC2" w14:textId="77777777" w:rsidR="00DF5D25" w:rsidRDefault="00000000">
      <w:pPr>
        <w:jc w:val="both"/>
        <w:rPr>
          <w:lang w:eastAsia="zh-CN"/>
        </w:rPr>
      </w:pPr>
      <w:r>
        <w:rPr>
          <w:rFonts w:hint="eastAsia"/>
          <w:lang w:eastAsia="zh-CN"/>
        </w:rPr>
        <w:t xml:space="preserve">After considering the effects of various time </w:t>
      </w:r>
      <w:proofErr w:type="gramStart"/>
      <w:r>
        <w:rPr>
          <w:rFonts w:hint="eastAsia"/>
          <w:lang w:eastAsia="zh-CN"/>
        </w:rPr>
        <w:t>delay</w:t>
      </w:r>
      <w:proofErr w:type="gramEnd"/>
      <w:r>
        <w:rPr>
          <w:rFonts w:hint="eastAsia"/>
          <w:lang w:eastAsia="zh-CN"/>
        </w:rPr>
        <w:t xml:space="preserve"> and Doppler frequency offset, different beams utilize different orthogonal resource blocks to cover the same place, so as to avoid interference and maximize resource utilization. The inter-satellite coordination is also needed to consider t</w:t>
      </w:r>
      <w:r>
        <w:t>raffic demand data, channel status</w:t>
      </w:r>
      <w:r>
        <w:rPr>
          <w:rFonts w:hint="eastAsia"/>
          <w:lang w:eastAsia="zh-CN"/>
        </w:rPr>
        <w:t xml:space="preserve"> and load balance for allocating different resources among beams.</w:t>
      </w:r>
    </w:p>
    <w:p w14:paraId="7C0C81A4" w14:textId="77777777" w:rsidR="00DF5D25" w:rsidRDefault="00000000">
      <w:pPr>
        <w:jc w:val="both"/>
        <w:rPr>
          <w:b/>
          <w:bCs/>
          <w:i/>
          <w:iCs/>
          <w:lang w:val="en-GB" w:eastAsia="zh-CN"/>
        </w:rPr>
      </w:pPr>
      <w:r>
        <w:rPr>
          <w:b/>
          <w:bCs/>
          <w:i/>
          <w:iCs/>
          <w:lang w:val="en-GB" w:eastAsia="zh-CN"/>
        </w:rPr>
        <w:t>P</w:t>
      </w:r>
      <w:r>
        <w:rPr>
          <w:rFonts w:hint="eastAsia"/>
          <w:b/>
          <w:bCs/>
          <w:i/>
          <w:iCs/>
          <w:lang w:val="en-GB" w:eastAsia="zh-CN"/>
        </w:rPr>
        <w:t xml:space="preserve">roposal </w:t>
      </w:r>
      <w:r>
        <w:rPr>
          <w:rFonts w:hint="eastAsia"/>
          <w:b/>
          <w:bCs/>
          <w:i/>
          <w:iCs/>
          <w:lang w:eastAsia="zh-CN"/>
        </w:rPr>
        <w:t>45</w:t>
      </w:r>
      <w:r>
        <w:rPr>
          <w:rFonts w:hint="eastAsia"/>
          <w:b/>
          <w:bCs/>
          <w:i/>
          <w:iCs/>
          <w:lang w:val="en-GB" w:eastAsia="zh-CN"/>
        </w:rPr>
        <w:t>：</w:t>
      </w:r>
      <w:r>
        <w:rPr>
          <w:rFonts w:hint="eastAsia"/>
          <w:b/>
          <w:bCs/>
          <w:i/>
          <w:iCs/>
          <w:lang w:val="en-GB" w:eastAsia="zh-CN"/>
        </w:rPr>
        <w:t>Beam hopping with interference coordination can be considered to maximize the utilization of radio resources and facilitate mobility management in NTN.</w:t>
      </w:r>
    </w:p>
    <w:p w14:paraId="06D66D90" w14:textId="77777777" w:rsidR="00DF5D25" w:rsidRDefault="00000000">
      <w:pPr>
        <w:jc w:val="both"/>
        <w:rPr>
          <w:lang w:eastAsia="zh-CN"/>
        </w:rPr>
      </w:pPr>
      <w:r>
        <w:rPr>
          <w:lang w:eastAsia="zh-CN"/>
        </w:rPr>
        <w:t>Cooperation of different orbit satellites is not considered in 5G. However, the advantages of GEO</w:t>
      </w:r>
      <w:r>
        <w:rPr>
          <w:rFonts w:hint="eastAsia"/>
          <w:lang w:eastAsia="zh-CN"/>
        </w:rPr>
        <w:t xml:space="preserve">, MEO </w:t>
      </w:r>
      <w:r>
        <w:rPr>
          <w:lang w:eastAsia="zh-CN"/>
        </w:rPr>
        <w:t>and LEO can complement each other</w:t>
      </w:r>
      <w:r>
        <w:rPr>
          <w:rFonts w:hint="eastAsia"/>
          <w:lang w:eastAsia="zh-CN"/>
        </w:rPr>
        <w:t xml:space="preserve">. </w:t>
      </w:r>
      <w:r>
        <w:rPr>
          <w:lang w:eastAsia="zh-CN"/>
        </w:rPr>
        <w:t>GEO could provide wide range coverage</w:t>
      </w:r>
      <w:r>
        <w:rPr>
          <w:rFonts w:hint="eastAsia"/>
          <w:lang w:eastAsia="zh-CN"/>
        </w:rPr>
        <w:t xml:space="preserve"> </w:t>
      </w:r>
      <w:proofErr w:type="gramStart"/>
      <w:r>
        <w:rPr>
          <w:rFonts w:hint="eastAsia"/>
          <w:lang w:eastAsia="zh-CN"/>
        </w:rPr>
        <w:t>with</w:t>
      </w:r>
      <w:proofErr w:type="gramEnd"/>
      <w:r>
        <w:rPr>
          <w:rFonts w:hint="eastAsia"/>
          <w:lang w:eastAsia="zh-CN"/>
        </w:rPr>
        <w:t xml:space="preserve"> low cost</w:t>
      </w:r>
      <w:r>
        <w:rPr>
          <w:lang w:eastAsia="zh-CN"/>
        </w:rPr>
        <w:t xml:space="preserve">. </w:t>
      </w:r>
      <w:proofErr w:type="gramStart"/>
      <w:r>
        <w:rPr>
          <w:lang w:eastAsia="zh-CN"/>
        </w:rPr>
        <w:t>The mobility</w:t>
      </w:r>
      <w:proofErr w:type="gramEnd"/>
      <w:r>
        <w:rPr>
          <w:lang w:eastAsia="zh-CN"/>
        </w:rPr>
        <w:t xml:space="preserve"> management is</w:t>
      </w:r>
      <w:r>
        <w:rPr>
          <w:rFonts w:hint="eastAsia"/>
          <w:lang w:eastAsia="zh-CN"/>
        </w:rPr>
        <w:t xml:space="preserve"> also</w:t>
      </w:r>
      <w:r>
        <w:rPr>
          <w:lang w:eastAsia="zh-CN"/>
        </w:rPr>
        <w:t xml:space="preserve"> simple</w:t>
      </w:r>
      <w:r>
        <w:rPr>
          <w:rFonts w:hint="eastAsia"/>
          <w:lang w:eastAsia="zh-CN"/>
        </w:rPr>
        <w:t xml:space="preserve"> compared with LEO and MEO. </w:t>
      </w:r>
      <w:r>
        <w:t>LEO could reduce the latency and improve the data rate due to shorter propagation distance of service link</w:t>
      </w:r>
      <w:r>
        <w:rPr>
          <w:rFonts w:hint="eastAsia"/>
          <w:lang w:eastAsia="zh-CN"/>
        </w:rPr>
        <w:t xml:space="preserve">. </w:t>
      </w:r>
      <w:r>
        <w:rPr>
          <w:lang w:eastAsia="zh-CN"/>
        </w:rPr>
        <w:t>MEO</w:t>
      </w:r>
      <w:r>
        <w:rPr>
          <w:rFonts w:hint="eastAsia"/>
          <w:lang w:eastAsia="zh-CN"/>
        </w:rPr>
        <w:t xml:space="preserve"> </w:t>
      </w:r>
      <w:r>
        <w:rPr>
          <w:lang w:eastAsia="zh-CN"/>
        </w:rPr>
        <w:t>is intermediate between GEO and LEO</w:t>
      </w:r>
      <w:r>
        <w:rPr>
          <w:rFonts w:hint="eastAsia"/>
          <w:lang w:eastAsia="zh-CN"/>
        </w:rPr>
        <w:t xml:space="preserve"> i</w:t>
      </w:r>
      <w:r>
        <w:rPr>
          <w:lang w:eastAsia="zh-CN"/>
        </w:rPr>
        <w:t>n terms of s</w:t>
      </w:r>
      <w:r>
        <w:rPr>
          <w:rFonts w:hint="eastAsia"/>
          <w:lang w:eastAsia="zh-CN"/>
        </w:rPr>
        <w:t>ervice</w:t>
      </w:r>
      <w:r>
        <w:rPr>
          <w:lang w:eastAsia="zh-CN"/>
        </w:rPr>
        <w:t xml:space="preserve"> delay</w:t>
      </w:r>
      <w:r>
        <w:rPr>
          <w:rFonts w:hint="eastAsia"/>
          <w:lang w:eastAsia="zh-CN"/>
        </w:rPr>
        <w:t>,</w:t>
      </w:r>
      <w:r>
        <w:rPr>
          <w:lang w:eastAsia="zh-CN"/>
        </w:rPr>
        <w:t xml:space="preserve"> coverage</w:t>
      </w:r>
      <w:r>
        <w:rPr>
          <w:rFonts w:hint="eastAsia"/>
          <w:lang w:eastAsia="zh-CN"/>
        </w:rPr>
        <w:t xml:space="preserve"> and handover frequency, which could achieve </w:t>
      </w:r>
      <w:r>
        <w:rPr>
          <w:lang w:eastAsia="zh-CN"/>
        </w:rPr>
        <w:t>balanced performance profile</w:t>
      </w:r>
      <w:r>
        <w:rPr>
          <w:rFonts w:hint="eastAsia"/>
          <w:lang w:eastAsia="zh-CN"/>
        </w:rPr>
        <w:t xml:space="preserve">. Thus, the </w:t>
      </w:r>
      <w:r>
        <w:rPr>
          <w:lang w:eastAsia="zh-CN"/>
        </w:rPr>
        <w:t>cooperation</w:t>
      </w:r>
      <w:r>
        <w:rPr>
          <w:rFonts w:hint="eastAsia"/>
          <w:lang w:eastAsia="zh-CN"/>
        </w:rPr>
        <w:t xml:space="preserve"> between GEO, MEO and LEO </w:t>
      </w:r>
      <w:r>
        <w:rPr>
          <w:lang w:eastAsia="zh-CN"/>
        </w:rPr>
        <w:t>and orbit awareness</w:t>
      </w:r>
      <w:r>
        <w:rPr>
          <w:rFonts w:hint="eastAsia"/>
          <w:lang w:eastAsia="zh-CN"/>
        </w:rPr>
        <w:t xml:space="preserve"> should be considered in 6G for higher system </w:t>
      </w:r>
      <w:r>
        <w:rPr>
          <w:lang w:eastAsia="zh-CN"/>
        </w:rPr>
        <w:t>performance</w:t>
      </w:r>
      <w:r>
        <w:rPr>
          <w:rFonts w:hint="eastAsia"/>
          <w:lang w:eastAsia="zh-CN"/>
        </w:rPr>
        <w:t>.</w:t>
      </w:r>
    </w:p>
    <w:p w14:paraId="6B35DFE3" w14:textId="77777777" w:rsidR="00DF5D25" w:rsidRDefault="00000000">
      <w:pPr>
        <w:jc w:val="both"/>
        <w:rPr>
          <w:lang w:eastAsia="zh-CN"/>
        </w:rPr>
      </w:pPr>
      <w:r>
        <w:rPr>
          <w:lang w:eastAsia="zh-CN"/>
        </w:rPr>
        <w:t>For Idle UEs, satellite orbit aware cell selection and reselection</w:t>
      </w:r>
      <w:r>
        <w:rPr>
          <w:rFonts w:hint="eastAsia"/>
          <w:lang w:eastAsia="zh-CN"/>
        </w:rPr>
        <w:t xml:space="preserve"> could reduce </w:t>
      </w:r>
      <w:proofErr w:type="gramStart"/>
      <w:r>
        <w:rPr>
          <w:rFonts w:hint="eastAsia"/>
          <w:lang w:eastAsia="zh-CN"/>
        </w:rPr>
        <w:t>the power</w:t>
      </w:r>
      <w:proofErr w:type="gramEnd"/>
      <w:r>
        <w:rPr>
          <w:rFonts w:hint="eastAsia"/>
          <w:lang w:eastAsia="zh-CN"/>
        </w:rPr>
        <w:t xml:space="preserve"> consumption. UEs could </w:t>
      </w:r>
      <w:r>
        <w:rPr>
          <w:lang w:eastAsia="zh-CN"/>
        </w:rPr>
        <w:t>prioritize</w:t>
      </w:r>
      <w:r>
        <w:rPr>
          <w:rFonts w:hint="eastAsia"/>
          <w:lang w:eastAsia="zh-CN"/>
        </w:rPr>
        <w:t xml:space="preserve"> </w:t>
      </w:r>
      <w:proofErr w:type="gramStart"/>
      <w:r>
        <w:rPr>
          <w:rFonts w:hint="eastAsia"/>
          <w:lang w:eastAsia="zh-CN"/>
        </w:rPr>
        <w:t>to camp</w:t>
      </w:r>
      <w:proofErr w:type="gramEnd"/>
      <w:r>
        <w:rPr>
          <w:rFonts w:hint="eastAsia"/>
          <w:lang w:eastAsia="zh-CN"/>
        </w:rPr>
        <w:t xml:space="preserve"> on high orbit satellites avoiding frequent cell selection/reselection. </w:t>
      </w:r>
      <w:r>
        <w:rPr>
          <w:lang w:eastAsia="zh-CN"/>
        </w:rPr>
        <w:t xml:space="preserve">For Connected UEs, </w:t>
      </w:r>
      <w:r>
        <w:rPr>
          <w:rFonts w:hint="eastAsia"/>
          <w:lang w:eastAsia="zh-CN"/>
        </w:rPr>
        <w:t>low</w:t>
      </w:r>
      <w:r>
        <w:rPr>
          <w:lang w:eastAsia="zh-CN"/>
        </w:rPr>
        <w:t xml:space="preserve"> orbit satellites </w:t>
      </w:r>
      <w:r>
        <w:rPr>
          <w:rFonts w:hint="eastAsia"/>
          <w:lang w:eastAsia="zh-CN"/>
        </w:rPr>
        <w:t>could</w:t>
      </w:r>
      <w:r>
        <w:rPr>
          <w:lang w:eastAsia="zh-CN"/>
        </w:rPr>
        <w:t xml:space="preserve"> </w:t>
      </w:r>
      <w:r>
        <w:rPr>
          <w:rFonts w:hint="eastAsia"/>
          <w:lang w:eastAsia="zh-CN"/>
        </w:rPr>
        <w:t xml:space="preserve">provide high </w:t>
      </w:r>
      <w:r>
        <w:rPr>
          <w:lang w:eastAsia="zh-CN"/>
        </w:rPr>
        <w:t xml:space="preserve">data </w:t>
      </w:r>
      <w:proofErr w:type="gramStart"/>
      <w:r>
        <w:rPr>
          <w:lang w:eastAsia="zh-CN"/>
        </w:rPr>
        <w:t>rate</w:t>
      </w:r>
      <w:proofErr w:type="gramEnd"/>
      <w:r>
        <w:rPr>
          <w:rFonts w:hint="eastAsia"/>
          <w:lang w:eastAsia="zh-CN"/>
        </w:rPr>
        <w:t xml:space="preserve"> and low latency, which is more suitable for data transmission.</w:t>
      </w:r>
    </w:p>
    <w:p w14:paraId="0CDAF89C" w14:textId="77777777" w:rsidR="00DF5D25" w:rsidRDefault="00000000">
      <w:pPr>
        <w:jc w:val="both"/>
        <w:rPr>
          <w:b/>
          <w:bCs/>
          <w:i/>
          <w:iCs/>
          <w:lang w:val="en-GB" w:eastAsia="zh-CN"/>
        </w:rPr>
      </w:pPr>
      <w:r>
        <w:rPr>
          <w:rFonts w:hint="eastAsia"/>
          <w:b/>
          <w:bCs/>
          <w:i/>
          <w:iCs/>
          <w:lang w:val="en-GB" w:eastAsia="zh-CN"/>
        </w:rPr>
        <w:t>P</w:t>
      </w:r>
      <w:r>
        <w:rPr>
          <w:b/>
          <w:bCs/>
          <w:i/>
          <w:iCs/>
          <w:lang w:val="en-GB" w:eastAsia="zh-CN"/>
        </w:rPr>
        <w:t>roposal</w:t>
      </w:r>
      <w:r>
        <w:rPr>
          <w:rFonts w:hint="eastAsia"/>
          <w:b/>
          <w:bCs/>
          <w:i/>
          <w:iCs/>
          <w:lang w:val="en-GB" w:eastAsia="zh-CN"/>
        </w:rPr>
        <w:t xml:space="preserve"> </w:t>
      </w:r>
      <w:r>
        <w:rPr>
          <w:rFonts w:hint="eastAsia"/>
          <w:b/>
          <w:bCs/>
          <w:i/>
          <w:iCs/>
          <w:lang w:eastAsia="zh-CN"/>
        </w:rPr>
        <w:t>46</w:t>
      </w:r>
      <w:r>
        <w:rPr>
          <w:b/>
          <w:bCs/>
          <w:i/>
          <w:iCs/>
          <w:lang w:val="en-GB" w:eastAsia="zh-CN"/>
        </w:rPr>
        <w:t>:</w:t>
      </w:r>
      <w:r>
        <w:rPr>
          <w:rFonts w:hint="eastAsia"/>
          <w:b/>
          <w:bCs/>
          <w:i/>
          <w:iCs/>
          <w:lang w:val="en-GB" w:eastAsia="zh-CN"/>
        </w:rPr>
        <w:t xml:space="preserve"> T</w:t>
      </w:r>
      <w:r>
        <w:rPr>
          <w:b/>
          <w:bCs/>
          <w:i/>
          <w:iCs/>
          <w:lang w:val="en-GB" w:eastAsia="zh-CN"/>
        </w:rPr>
        <w:t>he cooperation between GEO, MEO and LEO</w:t>
      </w:r>
      <w:r>
        <w:rPr>
          <w:rFonts w:hint="eastAsia"/>
          <w:b/>
          <w:bCs/>
          <w:i/>
          <w:iCs/>
          <w:lang w:val="en-GB" w:eastAsia="zh-CN"/>
        </w:rPr>
        <w:t xml:space="preserve"> </w:t>
      </w:r>
      <w:bookmarkStart w:id="3" w:name="OLE_LINK1"/>
      <w:r>
        <w:rPr>
          <w:rFonts w:hint="eastAsia"/>
          <w:b/>
          <w:bCs/>
          <w:i/>
          <w:iCs/>
          <w:lang w:val="en-GB" w:eastAsia="zh-CN"/>
        </w:rPr>
        <w:t>and orbit awareness</w:t>
      </w:r>
      <w:bookmarkEnd w:id="3"/>
      <w:r>
        <w:rPr>
          <w:b/>
          <w:bCs/>
          <w:i/>
          <w:iCs/>
          <w:lang w:val="en-GB" w:eastAsia="zh-CN"/>
        </w:rPr>
        <w:t xml:space="preserve"> </w:t>
      </w:r>
      <w:r>
        <w:rPr>
          <w:rFonts w:hint="eastAsia"/>
          <w:b/>
          <w:bCs/>
          <w:i/>
          <w:iCs/>
          <w:lang w:val="en-GB" w:eastAsia="zh-CN"/>
        </w:rPr>
        <w:t>need to</w:t>
      </w:r>
      <w:r>
        <w:rPr>
          <w:b/>
          <w:bCs/>
          <w:i/>
          <w:iCs/>
          <w:lang w:val="en-GB" w:eastAsia="zh-CN"/>
        </w:rPr>
        <w:t xml:space="preserve"> be considered in 6G</w:t>
      </w:r>
      <w:r>
        <w:rPr>
          <w:rFonts w:hint="eastAsia"/>
          <w:b/>
          <w:bCs/>
          <w:i/>
          <w:iCs/>
          <w:lang w:val="en-GB" w:eastAsia="zh-CN"/>
        </w:rPr>
        <w:t>.</w:t>
      </w:r>
    </w:p>
    <w:p w14:paraId="478036F0" w14:textId="77777777" w:rsidR="00DF5D25" w:rsidRDefault="00000000">
      <w:pPr>
        <w:jc w:val="both"/>
        <w:rPr>
          <w:rStyle w:val="null"/>
        </w:rPr>
      </w:pPr>
      <w:r>
        <w:rPr>
          <w:lang w:eastAsia="zh-CN"/>
        </w:rPr>
        <w:t>The GNSS availability is critical for NTN access</w:t>
      </w:r>
      <w:r>
        <w:rPr>
          <w:rStyle w:val="null"/>
          <w:lang w:eastAsia="zh-CN"/>
        </w:rPr>
        <w:t xml:space="preserve"> due to its necessity for physical layer </w:t>
      </w:r>
      <w:r>
        <w:rPr>
          <w:lang w:eastAsia="zh-CN"/>
        </w:rPr>
        <w:t xml:space="preserve">synchronization and timing </w:t>
      </w:r>
      <w:r>
        <w:rPr>
          <w:rStyle w:val="null"/>
          <w:lang w:eastAsia="zh-CN"/>
        </w:rPr>
        <w:t>operations. T</w:t>
      </w:r>
      <w:r>
        <w:rPr>
          <w:rStyle w:val="null"/>
        </w:rPr>
        <w:t xml:space="preserve">he degradation or unavailability of GNSS positioning, such as due to jamming, spoofing or obstructions, may lead to a degradation or loss of the 6G NTN communication capability, as it may currently occur in </w:t>
      </w:r>
      <w:r>
        <w:t>current 5G NTN deployments</w:t>
      </w:r>
      <w:r>
        <w:rPr>
          <w:rStyle w:val="null"/>
        </w:rPr>
        <w:t>.</w:t>
      </w:r>
    </w:p>
    <w:p w14:paraId="1CC86CDB" w14:textId="77777777" w:rsidR="00DF5D25" w:rsidRDefault="00000000">
      <w:pPr>
        <w:jc w:val="both"/>
      </w:pPr>
      <w:r>
        <w:t>As part of Rel-20, a new work item has been proposed to define enhancements for NR NTN GNSS resilient operation</w:t>
      </w:r>
      <w:r>
        <w:rPr>
          <w:rFonts w:hint="eastAsia"/>
          <w:lang w:eastAsia="zh-CN"/>
        </w:rPr>
        <w:t>.</w:t>
      </w:r>
      <w:r>
        <w:t xml:space="preserve"> </w:t>
      </w:r>
      <w:r>
        <w:rPr>
          <w:lang w:eastAsia="zh-CN"/>
        </w:rPr>
        <w:t xml:space="preserve">However, since NTN was not considered in the initial design of 5G systems, the objective is to minimize physical layer procedures impact and avoid </w:t>
      </w:r>
      <w:bookmarkStart w:id="4" w:name="_Hlk203556297"/>
      <w:r>
        <w:rPr>
          <w:lang w:eastAsia="zh-CN"/>
        </w:rPr>
        <w:t>physical layer channel/signal</w:t>
      </w:r>
      <w:bookmarkEnd w:id="4"/>
      <w:r>
        <w:rPr>
          <w:lang w:eastAsia="zh-CN"/>
        </w:rPr>
        <w:t xml:space="preserve"> changes. </w:t>
      </w:r>
      <w:r>
        <w:t xml:space="preserve">For the 6GR air interface, GNSS resilience </w:t>
      </w:r>
      <w:r>
        <w:rPr>
          <w:rFonts w:hint="eastAsia"/>
          <w:lang w:eastAsia="zh-CN"/>
        </w:rPr>
        <w:t xml:space="preserve">can </w:t>
      </w:r>
      <w:r>
        <w:t>be integrated into the foundational physical layer design to achieve a unified TN/NTN architecture.</w:t>
      </w:r>
      <w:r>
        <w:rPr>
          <w:lang w:eastAsia="zh-CN"/>
        </w:rPr>
        <w:t xml:space="preserve"> At the same time, </w:t>
      </w:r>
      <w:r>
        <w:t>insights from Rel-20 NR NTN enhancements can inform this process.</w:t>
      </w:r>
    </w:p>
    <w:p w14:paraId="5004D4F7" w14:textId="77777777" w:rsidR="00DF5D25" w:rsidRDefault="00000000">
      <w:pPr>
        <w:jc w:val="both"/>
        <w:rPr>
          <w:b/>
          <w:bCs/>
          <w:i/>
          <w:iCs/>
          <w:lang w:val="en-GB" w:eastAsia="zh-CN"/>
        </w:rPr>
      </w:pPr>
      <w:r>
        <w:rPr>
          <w:b/>
          <w:bCs/>
          <w:i/>
          <w:iCs/>
          <w:lang w:val="en-GB" w:eastAsia="zh-CN"/>
        </w:rPr>
        <w:t>Proposal</w:t>
      </w:r>
      <w:r>
        <w:rPr>
          <w:rFonts w:hint="eastAsia"/>
          <w:b/>
          <w:bCs/>
          <w:i/>
          <w:iCs/>
          <w:lang w:val="en-GB" w:eastAsia="zh-CN"/>
        </w:rPr>
        <w:t xml:space="preserve"> </w:t>
      </w:r>
      <w:r>
        <w:rPr>
          <w:rFonts w:hint="eastAsia"/>
          <w:b/>
          <w:bCs/>
          <w:i/>
          <w:iCs/>
          <w:lang w:eastAsia="zh-CN"/>
        </w:rPr>
        <w:t>47</w:t>
      </w:r>
      <w:r>
        <w:rPr>
          <w:b/>
          <w:bCs/>
          <w:i/>
          <w:iCs/>
          <w:lang w:val="en-GB" w:eastAsia="zh-CN"/>
        </w:rPr>
        <w:t>: The design of fundamental 6G physical layer parameters needs to consider the impact of GNSS impairment scenarios on NTN communications.</w:t>
      </w:r>
    </w:p>
    <w:p w14:paraId="646AE58A" w14:textId="77777777" w:rsidR="00DF5D25" w:rsidRDefault="00000000">
      <w:pPr>
        <w:jc w:val="both"/>
        <w:rPr>
          <w:lang w:val="en-GB" w:eastAsia="zh-CN"/>
        </w:rPr>
      </w:pPr>
      <w:r>
        <w:rPr>
          <w:rStyle w:val="null"/>
        </w:rPr>
        <w:t xml:space="preserve">In addition, </w:t>
      </w:r>
      <w:r>
        <w:t>hybrid NTN-GNSS positioning could improve accuracy in challenging environments by leveraging combined satellite visibility.</w:t>
      </w:r>
      <w:r>
        <w:rPr>
          <w:lang w:val="en-GB" w:eastAsia="zh-CN"/>
        </w:rPr>
        <w:t xml:space="preserve"> When triggering the 3GPP positioning service, if the UE fails to obtain the location data within a time limit or the location data is not accurate enough, the UE can select different satellite networks or improve the accuracy of location data by combining multiple networks. Corresponding use cases </w:t>
      </w:r>
      <w:r>
        <w:rPr>
          <w:rFonts w:hint="eastAsia"/>
          <w:lang w:val="en-GB" w:eastAsia="zh-CN"/>
        </w:rPr>
        <w:t>have been</w:t>
      </w:r>
      <w:r>
        <w:rPr>
          <w:lang w:val="en-GB" w:eastAsia="zh-CN"/>
        </w:rPr>
        <w:t xml:space="preserve"> identified in 3GPP TR 22.870.</w:t>
      </w:r>
    </w:p>
    <w:p w14:paraId="73F4C8DB" w14:textId="77777777" w:rsidR="00DF5D25" w:rsidRDefault="00000000">
      <w:pPr>
        <w:jc w:val="both"/>
        <w:rPr>
          <w:b/>
          <w:bCs/>
          <w:i/>
          <w:iCs/>
          <w:lang w:val="en-GB" w:eastAsia="zh-CN"/>
        </w:rPr>
      </w:pPr>
      <w:r>
        <w:rPr>
          <w:b/>
          <w:bCs/>
          <w:i/>
          <w:iCs/>
          <w:lang w:val="en-GB" w:eastAsia="zh-CN"/>
        </w:rPr>
        <w:t>Proposal</w:t>
      </w:r>
      <w:r>
        <w:rPr>
          <w:rFonts w:hint="eastAsia"/>
          <w:b/>
          <w:bCs/>
          <w:i/>
          <w:iCs/>
          <w:lang w:val="en-GB" w:eastAsia="zh-CN"/>
        </w:rPr>
        <w:t xml:space="preserve"> </w:t>
      </w:r>
      <w:r>
        <w:rPr>
          <w:rFonts w:hint="eastAsia"/>
          <w:b/>
          <w:bCs/>
          <w:i/>
          <w:iCs/>
          <w:lang w:eastAsia="zh-CN"/>
        </w:rPr>
        <w:t>48</w:t>
      </w:r>
      <w:r>
        <w:rPr>
          <w:b/>
          <w:bCs/>
          <w:i/>
          <w:iCs/>
          <w:lang w:val="en-GB" w:eastAsia="zh-CN"/>
        </w:rPr>
        <w:t>: Evaluate the necessity of standardizing hybrid NTN-GNSS positioning support.</w:t>
      </w:r>
    </w:p>
    <w:p w14:paraId="10CA5EB7" w14:textId="77777777" w:rsidR="00DF5D25" w:rsidRDefault="00000000">
      <w:pPr>
        <w:pStyle w:val="1"/>
      </w:pPr>
      <w:r>
        <w:rPr>
          <w:rFonts w:hint="eastAsia"/>
        </w:rPr>
        <w:t>C</w:t>
      </w:r>
      <w:r>
        <w:t>onclusions</w:t>
      </w:r>
    </w:p>
    <w:p w14:paraId="3EA04E59" w14:textId="77777777" w:rsidR="00DF5D25" w:rsidRDefault="00000000">
      <w:pPr>
        <w:pStyle w:val="ad"/>
        <w:jc w:val="both"/>
        <w:rPr>
          <w:lang w:eastAsia="zh-CN"/>
        </w:rPr>
      </w:pPr>
      <w:r>
        <w:rPr>
          <w:lang w:eastAsia="zh-CN"/>
        </w:rPr>
        <w:t>I</w:t>
      </w:r>
      <w:r>
        <w:rPr>
          <w:rFonts w:hint="eastAsia"/>
          <w:lang w:eastAsia="zh-CN"/>
        </w:rPr>
        <w:t xml:space="preserve">n </w:t>
      </w:r>
      <w:r>
        <w:rPr>
          <w:lang w:eastAsia="zh-CN"/>
        </w:rPr>
        <w:t xml:space="preserve">this </w:t>
      </w:r>
      <w:r>
        <w:rPr>
          <w:rFonts w:hint="eastAsia"/>
          <w:lang w:eastAsia="zh-CN"/>
        </w:rPr>
        <w:t>contribution</w:t>
      </w:r>
      <w:r>
        <w:rPr>
          <w:lang w:eastAsia="zh-CN"/>
        </w:rPr>
        <w:t xml:space="preserve">, we </w:t>
      </w:r>
      <w:r>
        <w:rPr>
          <w:lang w:val="en-US" w:eastAsia="zh-CN"/>
        </w:rPr>
        <w:t>discuss</w:t>
      </w:r>
      <w:r>
        <w:rPr>
          <w:rFonts w:hint="eastAsia"/>
          <w:lang w:val="en-US" w:eastAsia="zh-CN"/>
        </w:rPr>
        <w:t xml:space="preserve"> overview of 6GR </w:t>
      </w:r>
      <w:r>
        <w:rPr>
          <w:lang w:eastAsia="zh-CN"/>
        </w:rPr>
        <w:t>and have following proposals:</w:t>
      </w:r>
    </w:p>
    <w:p w14:paraId="26EA8B31" w14:textId="77777777" w:rsidR="00DF5D25" w:rsidRDefault="00000000">
      <w:pPr>
        <w:jc w:val="both"/>
        <w:rPr>
          <w:b/>
          <w:bCs/>
          <w:i/>
          <w:iCs/>
          <w:lang w:val="en-GB" w:eastAsia="zh-CN"/>
        </w:rPr>
      </w:pPr>
      <w:r>
        <w:rPr>
          <w:rFonts w:hint="eastAsia"/>
          <w:b/>
          <w:bCs/>
          <w:i/>
          <w:iCs/>
          <w:lang w:val="en-GB" w:eastAsia="zh-CN"/>
        </w:rPr>
        <w:t xml:space="preserve">Proposal 1: </w:t>
      </w:r>
      <w:r>
        <w:rPr>
          <w:b/>
          <w:bCs/>
          <w:i/>
          <w:iCs/>
          <w:lang w:val="en-GB" w:eastAsia="zh-CN"/>
        </w:rPr>
        <w:t xml:space="preserve">6GR can take the waveform, channel coding and modulation scheme of 5G as a starting </w:t>
      </w:r>
      <w:proofErr w:type="gramStart"/>
      <w:r>
        <w:rPr>
          <w:b/>
          <w:bCs/>
          <w:i/>
          <w:iCs/>
          <w:lang w:val="en-GB" w:eastAsia="zh-CN"/>
        </w:rPr>
        <w:t>point, and</w:t>
      </w:r>
      <w:proofErr w:type="gramEnd"/>
      <w:r>
        <w:rPr>
          <w:b/>
          <w:bCs/>
          <w:i/>
          <w:iCs/>
          <w:lang w:val="en-GB" w:eastAsia="zh-CN"/>
        </w:rPr>
        <w:t xml:space="preserve"> largely reuse 5G design</w:t>
      </w:r>
      <w:r>
        <w:rPr>
          <w:rFonts w:hint="eastAsia"/>
          <w:b/>
          <w:bCs/>
          <w:i/>
          <w:iCs/>
          <w:lang w:val="en-GB" w:eastAsia="zh-CN"/>
        </w:rPr>
        <w:t>.</w:t>
      </w:r>
    </w:p>
    <w:p w14:paraId="0EEAAEFF" w14:textId="77777777" w:rsidR="00DF5D25" w:rsidRDefault="00000000">
      <w:pPr>
        <w:jc w:val="both"/>
        <w:rPr>
          <w:b/>
          <w:bCs/>
          <w:i/>
          <w:iCs/>
          <w:lang w:val="en-GB" w:eastAsia="zh-CN"/>
        </w:rPr>
      </w:pPr>
      <w:r>
        <w:rPr>
          <w:rFonts w:hint="eastAsia"/>
          <w:b/>
          <w:bCs/>
          <w:i/>
          <w:iCs/>
          <w:lang w:val="en-GB" w:eastAsia="zh-CN"/>
        </w:rPr>
        <w:t>Proposal 2: Study whether to support DFT-s-OFDM for DL.</w:t>
      </w:r>
    </w:p>
    <w:p w14:paraId="5C481818" w14:textId="77777777" w:rsidR="00DF5D25" w:rsidRDefault="00000000">
      <w:pPr>
        <w:jc w:val="both"/>
        <w:rPr>
          <w:b/>
          <w:bCs/>
          <w:i/>
          <w:iCs/>
          <w:lang w:val="en-GB" w:eastAsia="zh-CN"/>
        </w:rPr>
      </w:pPr>
      <w:r>
        <w:rPr>
          <w:rFonts w:hint="eastAsia"/>
          <w:b/>
          <w:bCs/>
          <w:i/>
          <w:iCs/>
          <w:lang w:val="en-GB" w:eastAsia="zh-CN"/>
        </w:rPr>
        <w:lastRenderedPageBreak/>
        <w:t xml:space="preserve">Proposal 3: Study higher </w:t>
      </w:r>
      <w:r>
        <w:rPr>
          <w:b/>
          <w:bCs/>
          <w:i/>
          <w:iCs/>
          <w:lang w:val="en-GB" w:eastAsia="zh-CN"/>
        </w:rPr>
        <w:t>modulation</w:t>
      </w:r>
      <w:r>
        <w:rPr>
          <w:rFonts w:hint="eastAsia"/>
          <w:b/>
          <w:bCs/>
          <w:i/>
          <w:iCs/>
          <w:lang w:val="en-GB" w:eastAsia="zh-CN"/>
        </w:rPr>
        <w:t xml:space="preserve"> order for both UL and DL.</w:t>
      </w:r>
    </w:p>
    <w:p w14:paraId="54D1380B" w14:textId="77777777" w:rsidR="00DF5D25" w:rsidRDefault="00000000">
      <w:pPr>
        <w:jc w:val="both"/>
        <w:rPr>
          <w:b/>
          <w:bCs/>
          <w:i/>
          <w:iCs/>
          <w:lang w:val="en-GB" w:eastAsia="zh-CN"/>
        </w:rPr>
      </w:pPr>
      <w:r>
        <w:rPr>
          <w:rFonts w:hint="eastAsia"/>
          <w:b/>
          <w:bCs/>
          <w:i/>
          <w:iCs/>
          <w:lang w:val="en-GB" w:eastAsia="zh-CN"/>
        </w:rPr>
        <w:t>Proposal 4: For 6GR frame structure, the design of 5G frame structure can be a starting point, including the numerology, dual-period frame structure.</w:t>
      </w:r>
    </w:p>
    <w:p w14:paraId="795FEA57" w14:textId="77777777" w:rsidR="00DF5D25" w:rsidRDefault="00000000">
      <w:pPr>
        <w:jc w:val="both"/>
        <w:rPr>
          <w:b/>
          <w:bCs/>
          <w:i/>
          <w:iCs/>
          <w:lang w:val="en-GB" w:eastAsia="zh-CN"/>
        </w:rPr>
      </w:pPr>
      <w:r>
        <w:rPr>
          <w:rFonts w:hint="eastAsia"/>
          <w:b/>
          <w:bCs/>
          <w:i/>
          <w:iCs/>
          <w:lang w:val="en-GB" w:eastAsia="zh-CN"/>
        </w:rPr>
        <w:t xml:space="preserve">Proposal 5: Study the potential symbol types, </w:t>
      </w:r>
      <w:r>
        <w:rPr>
          <w:b/>
          <w:bCs/>
          <w:i/>
          <w:iCs/>
          <w:lang w:val="en-GB" w:eastAsia="zh-CN"/>
        </w:rPr>
        <w:t>including</w:t>
      </w:r>
      <w:r>
        <w:rPr>
          <w:rFonts w:hint="eastAsia"/>
          <w:b/>
          <w:bCs/>
          <w:i/>
          <w:iCs/>
          <w:lang w:val="en-GB" w:eastAsia="zh-CN"/>
        </w:rPr>
        <w:t xml:space="preserve"> SBFD, ISAC, and how to </w:t>
      </w:r>
      <w:proofErr w:type="gramStart"/>
      <w:r>
        <w:rPr>
          <w:rFonts w:hint="eastAsia"/>
          <w:b/>
          <w:bCs/>
          <w:i/>
          <w:iCs/>
          <w:lang w:val="en-GB" w:eastAsia="zh-CN"/>
        </w:rPr>
        <w:t>integrated</w:t>
      </w:r>
      <w:proofErr w:type="gramEnd"/>
      <w:r>
        <w:rPr>
          <w:rFonts w:hint="eastAsia"/>
          <w:b/>
          <w:bCs/>
          <w:i/>
          <w:iCs/>
          <w:lang w:val="en-GB" w:eastAsia="zh-CN"/>
        </w:rPr>
        <w:t xml:space="preserve"> them into slot configuration.</w:t>
      </w:r>
    </w:p>
    <w:p w14:paraId="6FADFE78" w14:textId="77777777" w:rsidR="00DF5D25" w:rsidRDefault="00000000">
      <w:pPr>
        <w:jc w:val="both"/>
        <w:rPr>
          <w:b/>
          <w:bCs/>
          <w:i/>
          <w:iCs/>
          <w:lang w:val="en-GB" w:eastAsia="zh-CN"/>
        </w:rPr>
      </w:pPr>
      <w:r>
        <w:rPr>
          <w:rFonts w:hint="eastAsia"/>
          <w:b/>
          <w:bCs/>
          <w:i/>
          <w:iCs/>
          <w:lang w:val="en-GB" w:eastAsia="zh-CN"/>
        </w:rPr>
        <w:t xml:space="preserve">Proposal 6: For 6GR, the </w:t>
      </w:r>
      <w:r>
        <w:rPr>
          <w:b/>
          <w:bCs/>
          <w:i/>
          <w:iCs/>
          <w:lang w:val="en-GB" w:eastAsia="zh-CN"/>
        </w:rPr>
        <w:t>basic framework of SSB in 5G</w:t>
      </w:r>
      <w:r>
        <w:rPr>
          <w:rFonts w:hint="eastAsia"/>
          <w:b/>
          <w:bCs/>
          <w:i/>
          <w:iCs/>
          <w:lang w:val="en-GB" w:eastAsia="zh-CN"/>
        </w:rPr>
        <w:t xml:space="preserve"> can be a starting point, and further study u</w:t>
      </w:r>
      <w:r>
        <w:rPr>
          <w:b/>
          <w:bCs/>
          <w:i/>
          <w:iCs/>
          <w:lang w:val="en-GB" w:eastAsia="zh-CN"/>
        </w:rPr>
        <w:t>nified SSB structure for different supported bandwidth</w:t>
      </w:r>
      <w:r>
        <w:rPr>
          <w:rFonts w:hint="eastAsia"/>
          <w:b/>
          <w:bCs/>
          <w:i/>
          <w:iCs/>
          <w:lang w:val="en-GB" w:eastAsia="zh-CN"/>
        </w:rPr>
        <w:t xml:space="preserve"> and</w:t>
      </w:r>
      <w:r>
        <w:t xml:space="preserve"> </w:t>
      </w:r>
      <w:r>
        <w:rPr>
          <w:rFonts w:hint="eastAsia"/>
          <w:b/>
          <w:bCs/>
          <w:i/>
          <w:iCs/>
          <w:lang w:val="en-GB" w:eastAsia="zh-CN"/>
        </w:rPr>
        <w:t>l</w:t>
      </w:r>
      <w:r>
        <w:rPr>
          <w:b/>
          <w:bCs/>
          <w:i/>
          <w:iCs/>
          <w:lang w:val="en-GB" w:eastAsia="zh-CN"/>
        </w:rPr>
        <w:t>onger default SSB periodicity</w:t>
      </w:r>
      <w:r>
        <w:rPr>
          <w:rFonts w:hint="eastAsia"/>
          <w:b/>
          <w:bCs/>
          <w:i/>
          <w:iCs/>
          <w:lang w:val="en-GB" w:eastAsia="zh-CN"/>
        </w:rPr>
        <w:t>.</w:t>
      </w:r>
    </w:p>
    <w:p w14:paraId="01082CF8" w14:textId="77777777" w:rsidR="00DF5D25" w:rsidRDefault="00000000">
      <w:pPr>
        <w:jc w:val="both"/>
        <w:rPr>
          <w:b/>
          <w:bCs/>
          <w:i/>
          <w:iCs/>
          <w:lang w:val="en-GB" w:eastAsia="zh-CN"/>
        </w:rPr>
      </w:pPr>
      <w:r>
        <w:rPr>
          <w:rFonts w:hint="eastAsia"/>
          <w:b/>
          <w:bCs/>
          <w:i/>
          <w:iCs/>
          <w:lang w:val="en-GB" w:eastAsia="zh-CN"/>
        </w:rPr>
        <w:t xml:space="preserve">Proposal 7: For PRACH </w:t>
      </w:r>
      <w:r>
        <w:rPr>
          <w:b/>
          <w:bCs/>
          <w:i/>
          <w:iCs/>
          <w:lang w:val="en-GB" w:eastAsia="zh-CN"/>
        </w:rPr>
        <w:t>configuration</w:t>
      </w:r>
      <w:r>
        <w:rPr>
          <w:rFonts w:hint="eastAsia"/>
          <w:b/>
          <w:bCs/>
          <w:i/>
          <w:iCs/>
          <w:lang w:val="en-GB" w:eastAsia="zh-CN"/>
        </w:rPr>
        <w:t xml:space="preserve"> table to </w:t>
      </w:r>
      <w:r>
        <w:rPr>
          <w:b/>
          <w:bCs/>
          <w:i/>
          <w:iCs/>
          <w:lang w:val="en-GB" w:eastAsia="zh-CN"/>
        </w:rPr>
        <w:t>determine</w:t>
      </w:r>
      <w:r>
        <w:rPr>
          <w:rFonts w:hint="eastAsia"/>
          <w:b/>
          <w:bCs/>
          <w:i/>
          <w:iCs/>
          <w:lang w:val="en-GB" w:eastAsia="zh-CN"/>
        </w:rPr>
        <w:t xml:space="preserve"> the time domain location of PRACH occasion, practical usage of each row in the table needs to be taken into account. Some rows can be reserved f</w:t>
      </w:r>
      <w:r>
        <w:rPr>
          <w:b/>
          <w:bCs/>
          <w:i/>
          <w:iCs/>
          <w:lang w:val="en-GB" w:eastAsia="zh-CN"/>
        </w:rPr>
        <w:t>or further practical usage</w:t>
      </w:r>
      <w:r>
        <w:rPr>
          <w:rFonts w:hint="eastAsia"/>
          <w:b/>
          <w:bCs/>
          <w:i/>
          <w:iCs/>
          <w:lang w:val="en-GB" w:eastAsia="zh-CN"/>
        </w:rPr>
        <w:t>, i</w:t>
      </w:r>
      <w:r>
        <w:rPr>
          <w:b/>
          <w:bCs/>
          <w:i/>
          <w:iCs/>
          <w:lang w:val="en-GB" w:eastAsia="zh-CN"/>
        </w:rPr>
        <w:t>f identified.</w:t>
      </w:r>
    </w:p>
    <w:p w14:paraId="31B1E4CF" w14:textId="77777777" w:rsidR="00DF5D25" w:rsidRDefault="00000000">
      <w:pPr>
        <w:jc w:val="both"/>
        <w:rPr>
          <w:b/>
          <w:bCs/>
          <w:i/>
          <w:iCs/>
          <w:lang w:val="en-GB" w:eastAsia="zh-CN"/>
        </w:rPr>
      </w:pPr>
      <w:r>
        <w:rPr>
          <w:rFonts w:hint="eastAsia"/>
          <w:b/>
          <w:bCs/>
          <w:i/>
          <w:iCs/>
          <w:lang w:val="en-GB" w:eastAsia="zh-CN"/>
        </w:rPr>
        <w:t xml:space="preserve">Proposal 8: Study </w:t>
      </w:r>
      <w:r>
        <w:rPr>
          <w:b/>
          <w:bCs/>
          <w:i/>
          <w:iCs/>
          <w:lang w:val="en-GB" w:eastAsia="zh-CN"/>
        </w:rPr>
        <w:t>whether</w:t>
      </w:r>
      <w:r>
        <w:rPr>
          <w:rFonts w:hint="eastAsia"/>
          <w:b/>
          <w:bCs/>
          <w:i/>
          <w:iCs/>
          <w:lang w:val="en-GB" w:eastAsia="zh-CN"/>
        </w:rPr>
        <w:t xml:space="preserve"> to support more than 8 </w:t>
      </w:r>
      <w:proofErr w:type="spellStart"/>
      <w:r>
        <w:rPr>
          <w:rFonts w:hint="eastAsia"/>
          <w:b/>
          <w:bCs/>
          <w:i/>
          <w:iCs/>
          <w:lang w:val="en-GB" w:eastAsia="zh-CN"/>
        </w:rPr>
        <w:t>FDMed</w:t>
      </w:r>
      <w:proofErr w:type="spellEnd"/>
      <w:r>
        <w:rPr>
          <w:rFonts w:hint="eastAsia"/>
          <w:b/>
          <w:bCs/>
          <w:i/>
          <w:iCs/>
          <w:lang w:val="en-GB" w:eastAsia="zh-CN"/>
        </w:rPr>
        <w:t xml:space="preserve"> ROs in one time instance.</w:t>
      </w:r>
    </w:p>
    <w:p w14:paraId="10A3B451" w14:textId="62E15102" w:rsidR="00DF5D25" w:rsidRDefault="00000000">
      <w:pPr>
        <w:jc w:val="both"/>
        <w:rPr>
          <w:b/>
          <w:bCs/>
          <w:i/>
          <w:iCs/>
          <w:lang w:val="en-GB" w:eastAsia="zh-CN"/>
        </w:rPr>
      </w:pPr>
      <w:r>
        <w:rPr>
          <w:rFonts w:hint="eastAsia"/>
          <w:b/>
          <w:bCs/>
          <w:i/>
          <w:iCs/>
          <w:lang w:val="en-GB" w:eastAsia="zh-CN"/>
        </w:rPr>
        <w:t xml:space="preserve">Proposal 9: Study and identify the useful preamble </w:t>
      </w:r>
      <w:r>
        <w:rPr>
          <w:b/>
          <w:bCs/>
          <w:i/>
          <w:iCs/>
          <w:lang w:val="en-GB" w:eastAsia="zh-CN"/>
        </w:rPr>
        <w:t>format</w:t>
      </w:r>
      <w:r>
        <w:rPr>
          <w:rFonts w:hint="eastAsia"/>
          <w:b/>
          <w:bCs/>
          <w:i/>
          <w:iCs/>
          <w:lang w:val="en-GB" w:eastAsia="zh-CN"/>
        </w:rPr>
        <w:t>s.</w:t>
      </w:r>
    </w:p>
    <w:p w14:paraId="7349419B" w14:textId="77777777" w:rsidR="00DF5D25" w:rsidRDefault="00000000">
      <w:pPr>
        <w:jc w:val="both"/>
        <w:rPr>
          <w:b/>
          <w:bCs/>
          <w:i/>
          <w:iCs/>
          <w:lang w:val="en-GB" w:eastAsia="zh-CN"/>
        </w:rPr>
      </w:pPr>
      <w:r>
        <w:rPr>
          <w:rFonts w:hint="eastAsia"/>
          <w:b/>
          <w:bCs/>
          <w:i/>
          <w:iCs/>
          <w:lang w:val="en-GB" w:eastAsia="zh-CN"/>
        </w:rPr>
        <w:t xml:space="preserve">Proposal 10: Study whether </w:t>
      </w:r>
      <w:r>
        <w:rPr>
          <w:b/>
          <w:bCs/>
          <w:i/>
          <w:iCs/>
          <w:lang w:val="en-GB" w:eastAsia="zh-CN"/>
        </w:rPr>
        <w:t xml:space="preserve">more </w:t>
      </w:r>
      <w:r>
        <w:rPr>
          <w:rFonts w:hint="eastAsia"/>
          <w:b/>
          <w:bCs/>
          <w:i/>
          <w:iCs/>
          <w:lang w:val="en-GB" w:eastAsia="zh-CN"/>
        </w:rPr>
        <w:t xml:space="preserve">than 64 </w:t>
      </w:r>
      <w:r>
        <w:rPr>
          <w:b/>
          <w:bCs/>
          <w:i/>
          <w:iCs/>
          <w:lang w:val="en-GB" w:eastAsia="zh-CN"/>
        </w:rPr>
        <w:t>preambles can be supported for one RO.</w:t>
      </w:r>
    </w:p>
    <w:p w14:paraId="5C66C604" w14:textId="77777777" w:rsidR="00DF5D25" w:rsidRDefault="00000000">
      <w:pPr>
        <w:jc w:val="both"/>
        <w:rPr>
          <w:lang w:val="en-GB" w:eastAsia="zh-CN"/>
        </w:rPr>
      </w:pPr>
      <w:r>
        <w:rPr>
          <w:rFonts w:hint="eastAsia"/>
          <w:b/>
          <w:bCs/>
          <w:i/>
          <w:iCs/>
          <w:lang w:val="en-GB" w:eastAsia="zh-CN"/>
        </w:rPr>
        <w:t xml:space="preserve">Proposal 11: Study </w:t>
      </w:r>
      <w:r>
        <w:rPr>
          <w:b/>
          <w:bCs/>
          <w:i/>
          <w:iCs/>
          <w:lang w:val="en-GB" w:eastAsia="zh-CN"/>
        </w:rPr>
        <w:t>the</w:t>
      </w:r>
      <w:r>
        <w:rPr>
          <w:rFonts w:hint="eastAsia"/>
          <w:b/>
          <w:bCs/>
          <w:i/>
          <w:iCs/>
          <w:lang w:val="en-GB" w:eastAsia="zh-CN"/>
        </w:rPr>
        <w:t xml:space="preserve"> preamble partitioning issue considering different potential UE features. The feature </w:t>
      </w:r>
      <w:r>
        <w:rPr>
          <w:b/>
          <w:bCs/>
          <w:i/>
          <w:iCs/>
          <w:lang w:val="en-GB" w:eastAsia="zh-CN"/>
        </w:rPr>
        <w:t>combination</w:t>
      </w:r>
      <w:r>
        <w:rPr>
          <w:rFonts w:hint="eastAsia"/>
          <w:b/>
          <w:bCs/>
          <w:i/>
          <w:iCs/>
          <w:lang w:val="en-GB" w:eastAsia="zh-CN"/>
        </w:rPr>
        <w:t xml:space="preserve"> mechanism can be a starting point.</w:t>
      </w:r>
      <w:r>
        <w:rPr>
          <w:rFonts w:hint="eastAsia"/>
          <w:lang w:val="en-GB" w:eastAsia="zh-CN"/>
        </w:rPr>
        <w:t xml:space="preserve"> </w:t>
      </w:r>
    </w:p>
    <w:p w14:paraId="6DC75C7F" w14:textId="77777777" w:rsidR="00DF5D25" w:rsidRDefault="00000000">
      <w:pPr>
        <w:jc w:val="both"/>
        <w:rPr>
          <w:lang w:val="en-GB" w:eastAsia="zh-CN"/>
        </w:rPr>
      </w:pPr>
      <w:r>
        <w:rPr>
          <w:rFonts w:hint="eastAsia"/>
          <w:b/>
          <w:bCs/>
          <w:i/>
          <w:iCs/>
          <w:lang w:val="en-GB" w:eastAsia="zh-CN"/>
        </w:rPr>
        <w:t xml:space="preserve">Proposal 12: Study the PRACH </w:t>
      </w:r>
      <w:r>
        <w:rPr>
          <w:b/>
          <w:bCs/>
          <w:i/>
          <w:iCs/>
          <w:lang w:val="en-GB" w:eastAsia="zh-CN"/>
        </w:rPr>
        <w:t>repetition</w:t>
      </w:r>
      <w:r>
        <w:rPr>
          <w:rFonts w:hint="eastAsia"/>
          <w:b/>
          <w:bCs/>
          <w:i/>
          <w:iCs/>
          <w:lang w:val="en-GB" w:eastAsia="zh-CN"/>
        </w:rPr>
        <w:t xml:space="preserve"> mechanism in 6GR, including </w:t>
      </w:r>
      <w:r>
        <w:rPr>
          <w:b/>
          <w:bCs/>
          <w:i/>
          <w:iCs/>
          <w:lang w:val="en-GB" w:eastAsia="zh-CN"/>
        </w:rPr>
        <w:t>whether</w:t>
      </w:r>
      <w:r>
        <w:rPr>
          <w:rFonts w:hint="eastAsia"/>
          <w:b/>
          <w:bCs/>
          <w:i/>
          <w:iCs/>
          <w:lang w:val="en-GB" w:eastAsia="zh-CN"/>
        </w:rPr>
        <w:t xml:space="preserve"> to support PRACH repetition with frequency hopping.</w:t>
      </w:r>
      <w:r>
        <w:rPr>
          <w:rFonts w:hint="eastAsia"/>
          <w:lang w:val="en-GB" w:eastAsia="zh-CN"/>
        </w:rPr>
        <w:t xml:space="preserve"> </w:t>
      </w:r>
    </w:p>
    <w:p w14:paraId="14345433" w14:textId="77777777" w:rsidR="00DF5D25" w:rsidRDefault="00000000">
      <w:pPr>
        <w:jc w:val="both"/>
        <w:rPr>
          <w:lang w:val="en-GB" w:eastAsia="zh-CN"/>
        </w:rPr>
      </w:pPr>
      <w:r>
        <w:rPr>
          <w:rFonts w:hint="eastAsia"/>
          <w:b/>
          <w:bCs/>
          <w:i/>
          <w:iCs/>
          <w:lang w:val="en-GB" w:eastAsia="zh-CN"/>
        </w:rPr>
        <w:t xml:space="preserve">Proposal 13: Study unified PRACH mask design for </w:t>
      </w:r>
      <w:r>
        <w:rPr>
          <w:b/>
          <w:bCs/>
          <w:i/>
          <w:iCs/>
          <w:lang w:val="en-GB" w:eastAsia="zh-CN"/>
        </w:rPr>
        <w:t>both single PRACH transmission and PRACH repetition</w:t>
      </w:r>
      <w:r>
        <w:rPr>
          <w:rFonts w:hint="eastAsia"/>
          <w:b/>
          <w:bCs/>
          <w:i/>
          <w:iCs/>
          <w:lang w:val="en-GB" w:eastAsia="zh-CN"/>
        </w:rPr>
        <w:t>.</w:t>
      </w:r>
    </w:p>
    <w:p w14:paraId="368ED6E9" w14:textId="77777777" w:rsidR="00DF5D25" w:rsidRDefault="00000000">
      <w:pPr>
        <w:jc w:val="both"/>
        <w:rPr>
          <w:lang w:val="en-GB" w:eastAsia="zh-CN"/>
        </w:rPr>
      </w:pPr>
      <w:r>
        <w:rPr>
          <w:rFonts w:hint="eastAsia"/>
          <w:b/>
          <w:bCs/>
          <w:i/>
          <w:iCs/>
          <w:lang w:val="en-GB" w:eastAsia="zh-CN"/>
        </w:rPr>
        <w:t xml:space="preserve">Proposal 14: When </w:t>
      </w:r>
      <w:r>
        <w:rPr>
          <w:b/>
          <w:bCs/>
          <w:i/>
          <w:iCs/>
          <w:lang w:val="en-GB" w:eastAsia="zh-CN"/>
        </w:rPr>
        <w:t>design</w:t>
      </w:r>
      <w:r>
        <w:rPr>
          <w:rFonts w:hint="eastAsia"/>
          <w:b/>
          <w:bCs/>
          <w:i/>
          <w:iCs/>
          <w:lang w:val="en-GB" w:eastAsia="zh-CN"/>
        </w:rPr>
        <w:t xml:space="preserve">ing SSB to RO mapping in 6GR, make the mapping principle as clear as possible considering different possible configurations. </w:t>
      </w:r>
    </w:p>
    <w:p w14:paraId="20D76CD5" w14:textId="77777777" w:rsidR="00DF5D25" w:rsidRDefault="00000000">
      <w:pPr>
        <w:jc w:val="both"/>
        <w:rPr>
          <w:b/>
          <w:bCs/>
          <w:i/>
          <w:iCs/>
          <w:lang w:val="en-GB" w:eastAsia="zh-CN"/>
        </w:rPr>
      </w:pPr>
      <w:r>
        <w:rPr>
          <w:rFonts w:hint="eastAsia"/>
          <w:b/>
          <w:bCs/>
          <w:i/>
          <w:iCs/>
          <w:lang w:val="en-GB" w:eastAsia="zh-CN"/>
        </w:rPr>
        <w:t xml:space="preserve">Proposal 15: Study </w:t>
      </w:r>
      <w:r>
        <w:rPr>
          <w:b/>
          <w:bCs/>
          <w:i/>
          <w:iCs/>
          <w:lang w:val="en-GB" w:eastAsia="zh-CN"/>
        </w:rPr>
        <w:t>unsymmetric</w:t>
      </w:r>
      <w:r>
        <w:rPr>
          <w:rFonts w:hint="eastAsia"/>
          <w:b/>
          <w:bCs/>
          <w:i/>
          <w:iCs/>
          <w:lang w:val="en-GB" w:eastAsia="zh-CN"/>
        </w:rPr>
        <w:t xml:space="preserve"> SSB to RO mapping.</w:t>
      </w:r>
    </w:p>
    <w:p w14:paraId="0376E619" w14:textId="77777777" w:rsidR="00DF5D25" w:rsidRDefault="00000000">
      <w:pPr>
        <w:jc w:val="both"/>
        <w:rPr>
          <w:b/>
          <w:bCs/>
          <w:u w:val="single"/>
          <w:lang w:val="en-GB" w:eastAsia="zh-CN"/>
        </w:rPr>
      </w:pPr>
      <w:r>
        <w:rPr>
          <w:rFonts w:hint="eastAsia"/>
          <w:b/>
          <w:bCs/>
          <w:i/>
          <w:iCs/>
          <w:lang w:val="en-GB" w:eastAsia="zh-CN"/>
        </w:rPr>
        <w:t xml:space="preserve">Proposal 16: SSB to RO mapping </w:t>
      </w:r>
      <w:r>
        <w:rPr>
          <w:b/>
          <w:bCs/>
          <w:i/>
          <w:iCs/>
          <w:lang w:val="en-GB" w:eastAsia="zh-CN"/>
        </w:rPr>
        <w:t>design</w:t>
      </w:r>
      <w:r>
        <w:rPr>
          <w:rFonts w:hint="eastAsia"/>
          <w:b/>
          <w:bCs/>
          <w:i/>
          <w:iCs/>
          <w:lang w:val="en-GB" w:eastAsia="zh-CN"/>
        </w:rPr>
        <w:t xml:space="preserve"> should </w:t>
      </w:r>
      <w:r>
        <w:rPr>
          <w:b/>
          <w:bCs/>
          <w:i/>
          <w:iCs/>
          <w:lang w:val="en-GB" w:eastAsia="zh-CN"/>
        </w:rPr>
        <w:t>take PRACH repetition into account</w:t>
      </w:r>
      <w:r>
        <w:rPr>
          <w:rFonts w:hint="eastAsia"/>
          <w:b/>
          <w:bCs/>
          <w:i/>
          <w:iCs/>
          <w:lang w:val="en-GB" w:eastAsia="zh-CN"/>
        </w:rPr>
        <w:t>.</w:t>
      </w:r>
    </w:p>
    <w:p w14:paraId="036601D6" w14:textId="77777777" w:rsidR="00DF5D25" w:rsidRDefault="00000000">
      <w:pPr>
        <w:jc w:val="both"/>
        <w:rPr>
          <w:b/>
          <w:bCs/>
          <w:i/>
          <w:iCs/>
          <w:lang w:val="en-GB" w:eastAsia="zh-CN"/>
        </w:rPr>
      </w:pPr>
      <w:r>
        <w:rPr>
          <w:rFonts w:hint="eastAsia"/>
          <w:b/>
          <w:bCs/>
          <w:i/>
          <w:iCs/>
          <w:lang w:val="en-GB" w:eastAsia="zh-CN"/>
        </w:rPr>
        <w:t>Proposal 17: Consider the combined design of repetitions for UL transmission during RACH procedure, e.g., treat all the repetition features as a single feature.</w:t>
      </w:r>
    </w:p>
    <w:p w14:paraId="7B611D6B" w14:textId="77777777" w:rsidR="00DF5D25" w:rsidRDefault="00000000">
      <w:pPr>
        <w:jc w:val="both"/>
        <w:rPr>
          <w:b/>
          <w:bCs/>
          <w:i/>
          <w:iCs/>
          <w:lang w:val="en-GB" w:eastAsia="zh-CN"/>
        </w:rPr>
      </w:pPr>
      <w:r>
        <w:rPr>
          <w:rFonts w:hint="eastAsia"/>
          <w:b/>
          <w:bCs/>
          <w:i/>
          <w:iCs/>
          <w:lang w:val="en-GB" w:eastAsia="zh-CN"/>
        </w:rPr>
        <w:t xml:space="preserve">Proposal 18: Consider </w:t>
      </w:r>
      <w:r>
        <w:rPr>
          <w:b/>
          <w:bCs/>
          <w:i/>
          <w:iCs/>
          <w:lang w:val="en-GB" w:eastAsia="zh-CN"/>
        </w:rPr>
        <w:t>network energy saving as a native design</w:t>
      </w:r>
      <w:r>
        <w:rPr>
          <w:rFonts w:hint="eastAsia"/>
          <w:b/>
          <w:bCs/>
          <w:i/>
          <w:iCs/>
          <w:lang w:val="en-GB" w:eastAsia="zh-CN"/>
        </w:rPr>
        <w:t>, and at least study the following aspects:</w:t>
      </w:r>
    </w:p>
    <w:p w14:paraId="57B2984B" w14:textId="77777777" w:rsidR="00DF5D25" w:rsidRDefault="00000000">
      <w:pPr>
        <w:pStyle w:val="aff"/>
        <w:numPr>
          <w:ilvl w:val="0"/>
          <w:numId w:val="15"/>
        </w:numPr>
        <w:ind w:firstLineChars="0"/>
        <w:jc w:val="both"/>
        <w:rPr>
          <w:b/>
          <w:bCs/>
          <w:i/>
          <w:iCs/>
          <w:lang w:val="en-GB" w:eastAsia="zh-CN"/>
        </w:rPr>
      </w:pPr>
      <w:r>
        <w:rPr>
          <w:rFonts w:hint="eastAsia"/>
          <w:b/>
          <w:bCs/>
          <w:i/>
          <w:iCs/>
          <w:lang w:val="en-GB" w:eastAsia="zh-CN"/>
        </w:rPr>
        <w:t>Further avoid always-on signal.</w:t>
      </w:r>
    </w:p>
    <w:p w14:paraId="798949FD" w14:textId="77777777" w:rsidR="00DF5D25" w:rsidRDefault="00000000">
      <w:pPr>
        <w:pStyle w:val="aff"/>
        <w:numPr>
          <w:ilvl w:val="0"/>
          <w:numId w:val="15"/>
        </w:numPr>
        <w:ind w:firstLineChars="0"/>
        <w:jc w:val="both"/>
        <w:rPr>
          <w:b/>
          <w:bCs/>
          <w:i/>
          <w:iCs/>
          <w:lang w:val="en-GB" w:eastAsia="zh-CN"/>
        </w:rPr>
      </w:pPr>
      <w:r>
        <w:rPr>
          <w:rFonts w:hint="eastAsia"/>
          <w:b/>
          <w:bCs/>
          <w:i/>
          <w:iCs/>
          <w:lang w:val="en-GB" w:eastAsia="zh-CN"/>
        </w:rPr>
        <w:t>Dynamic adjustment of</w:t>
      </w:r>
      <w:r>
        <w:rPr>
          <w:b/>
          <w:bCs/>
          <w:i/>
          <w:iCs/>
          <w:lang w:eastAsia="zh-CN"/>
        </w:rPr>
        <w:t xml:space="preserve"> the number of spatial elements</w:t>
      </w:r>
      <w:r>
        <w:rPr>
          <w:rFonts w:hint="eastAsia"/>
          <w:b/>
          <w:bCs/>
          <w:i/>
          <w:iCs/>
          <w:lang w:eastAsia="zh-CN"/>
        </w:rPr>
        <w:t xml:space="preserve"> for transmission/reception.</w:t>
      </w:r>
    </w:p>
    <w:p w14:paraId="22E85976" w14:textId="77777777" w:rsidR="00DF5D25" w:rsidRDefault="00000000">
      <w:pPr>
        <w:pStyle w:val="aff"/>
        <w:numPr>
          <w:ilvl w:val="0"/>
          <w:numId w:val="15"/>
        </w:numPr>
        <w:ind w:firstLineChars="0"/>
        <w:jc w:val="both"/>
        <w:rPr>
          <w:b/>
          <w:bCs/>
          <w:i/>
          <w:iCs/>
          <w:lang w:val="en-GB" w:eastAsia="zh-CN"/>
        </w:rPr>
      </w:pPr>
      <w:r>
        <w:rPr>
          <w:rFonts w:hint="eastAsia"/>
          <w:b/>
          <w:bCs/>
          <w:i/>
          <w:iCs/>
          <w:lang w:val="en-GB" w:eastAsia="zh-CN"/>
        </w:rPr>
        <w:t>Dynamic adjustment of downlink transmit power.</w:t>
      </w:r>
    </w:p>
    <w:p w14:paraId="46BCC2BB" w14:textId="77777777" w:rsidR="00DF5D25" w:rsidRDefault="00000000">
      <w:pPr>
        <w:pStyle w:val="aff"/>
        <w:numPr>
          <w:ilvl w:val="0"/>
          <w:numId w:val="15"/>
        </w:numPr>
        <w:ind w:firstLineChars="0"/>
        <w:jc w:val="both"/>
        <w:rPr>
          <w:b/>
          <w:bCs/>
          <w:i/>
          <w:iCs/>
          <w:lang w:val="en-GB" w:eastAsia="zh-CN"/>
        </w:rPr>
      </w:pPr>
      <w:r>
        <w:rPr>
          <w:rFonts w:hint="eastAsia"/>
          <w:b/>
          <w:bCs/>
          <w:i/>
          <w:iCs/>
          <w:lang w:val="en-GB" w:eastAsia="zh-CN"/>
        </w:rPr>
        <w:t>On-demand transmission/reception.</w:t>
      </w:r>
    </w:p>
    <w:p w14:paraId="528768FB" w14:textId="77777777" w:rsidR="00DF5D25" w:rsidRDefault="00000000">
      <w:pPr>
        <w:jc w:val="both"/>
        <w:rPr>
          <w:b/>
          <w:bCs/>
          <w:i/>
          <w:iCs/>
          <w:lang w:val="en-GB" w:eastAsia="zh-CN"/>
        </w:rPr>
      </w:pPr>
      <w:r>
        <w:rPr>
          <w:rFonts w:hint="eastAsia"/>
          <w:b/>
          <w:bCs/>
          <w:i/>
          <w:iCs/>
          <w:lang w:val="en-GB" w:eastAsia="zh-CN"/>
        </w:rPr>
        <w:t>Proposal 1</w:t>
      </w:r>
      <w:r>
        <w:rPr>
          <w:rFonts w:hint="eastAsia"/>
          <w:b/>
          <w:bCs/>
          <w:i/>
          <w:iCs/>
          <w:lang w:eastAsia="zh-CN"/>
        </w:rPr>
        <w:t>9</w:t>
      </w:r>
      <w:r>
        <w:rPr>
          <w:rFonts w:hint="eastAsia"/>
          <w:b/>
          <w:bCs/>
          <w:i/>
          <w:iCs/>
          <w:lang w:val="en-GB" w:eastAsia="zh-CN"/>
        </w:rPr>
        <w:t>: The total transmission layers need to be improved with enhancements of reference signals supporting more ports, meantime the maximum transmission layer for single UE in MU-MIMO needs to be enhanced.</w:t>
      </w:r>
    </w:p>
    <w:p w14:paraId="2FD3585A" w14:textId="77777777" w:rsidR="00DF5D25" w:rsidRDefault="00000000">
      <w:pPr>
        <w:jc w:val="both"/>
        <w:rPr>
          <w:b/>
          <w:bCs/>
          <w:i/>
          <w:iCs/>
          <w:lang w:val="en-GB" w:eastAsia="zh-CN"/>
        </w:rPr>
      </w:pPr>
      <w:r>
        <w:rPr>
          <w:rFonts w:hint="eastAsia"/>
          <w:b/>
          <w:bCs/>
          <w:i/>
          <w:iCs/>
          <w:lang w:val="en-GB" w:eastAsia="zh-CN"/>
        </w:rPr>
        <w:t>Proposal 2</w:t>
      </w:r>
      <w:r>
        <w:rPr>
          <w:rFonts w:hint="eastAsia"/>
          <w:b/>
          <w:bCs/>
          <w:i/>
          <w:iCs/>
          <w:lang w:eastAsia="zh-CN"/>
        </w:rPr>
        <w:t>0</w:t>
      </w:r>
      <w:r>
        <w:rPr>
          <w:rFonts w:hint="eastAsia"/>
          <w:b/>
          <w:bCs/>
          <w:i/>
          <w:iCs/>
          <w:lang w:val="en-GB" w:eastAsia="zh-CN"/>
        </w:rPr>
        <w:t xml:space="preserve">: </w:t>
      </w:r>
      <w:r>
        <w:rPr>
          <w:b/>
          <w:bCs/>
          <w:i/>
          <w:iCs/>
          <w:lang w:val="en-GB" w:eastAsia="zh-CN"/>
        </w:rPr>
        <w:t>A</w:t>
      </w:r>
      <w:r>
        <w:rPr>
          <w:rFonts w:hint="eastAsia"/>
          <w:b/>
          <w:bCs/>
          <w:i/>
          <w:iCs/>
          <w:lang w:val="en-GB" w:eastAsia="zh-CN"/>
        </w:rPr>
        <w:t xml:space="preserve"> unified and extensible design </w:t>
      </w:r>
      <w:r>
        <w:rPr>
          <w:b/>
          <w:bCs/>
          <w:i/>
          <w:iCs/>
          <w:lang w:val="en-GB" w:eastAsia="zh-CN"/>
        </w:rPr>
        <w:t>principle</w:t>
      </w:r>
      <w:r>
        <w:rPr>
          <w:rFonts w:hint="eastAsia"/>
          <w:b/>
          <w:bCs/>
          <w:i/>
          <w:iCs/>
          <w:lang w:val="en-GB" w:eastAsia="zh-CN"/>
        </w:rPr>
        <w:t xml:space="preserve"> for codebook should be adopted in 6G DAY-1. </w:t>
      </w:r>
    </w:p>
    <w:p w14:paraId="59F12F23" w14:textId="77777777" w:rsidR="00DF5D25" w:rsidRDefault="00000000">
      <w:pPr>
        <w:jc w:val="both"/>
        <w:rPr>
          <w:b/>
          <w:bCs/>
          <w:i/>
          <w:iCs/>
          <w:lang w:val="en-GB" w:eastAsia="zh-CN"/>
        </w:rPr>
      </w:pPr>
      <w:r>
        <w:rPr>
          <w:rFonts w:hint="eastAsia"/>
          <w:b/>
          <w:bCs/>
          <w:i/>
          <w:iCs/>
          <w:lang w:val="en-GB" w:eastAsia="zh-CN"/>
        </w:rPr>
        <w:t xml:space="preserve">Proposal </w:t>
      </w:r>
      <w:r>
        <w:rPr>
          <w:rFonts w:hint="eastAsia"/>
          <w:b/>
          <w:bCs/>
          <w:i/>
          <w:iCs/>
          <w:lang w:eastAsia="zh-CN"/>
        </w:rPr>
        <w:t>21</w:t>
      </w:r>
      <w:r>
        <w:rPr>
          <w:rFonts w:hint="eastAsia"/>
          <w:b/>
          <w:bCs/>
          <w:i/>
          <w:iCs/>
          <w:lang w:val="en-GB" w:eastAsia="zh-CN"/>
        </w:rPr>
        <w:t>: A flexible design for reference signal, at least for CSI-RS and DMRS, need to be introduced in the 6G DAY-1 to balance the performance and overhead.</w:t>
      </w:r>
    </w:p>
    <w:p w14:paraId="14AA45A2" w14:textId="77777777" w:rsidR="00DF5D25" w:rsidRDefault="00000000">
      <w:pPr>
        <w:jc w:val="both"/>
        <w:rPr>
          <w:b/>
          <w:bCs/>
          <w:i/>
          <w:iCs/>
          <w:lang w:val="en-GB" w:eastAsia="zh-CN"/>
        </w:rPr>
      </w:pPr>
      <w:r>
        <w:rPr>
          <w:rFonts w:hint="eastAsia"/>
          <w:b/>
          <w:bCs/>
          <w:i/>
          <w:iCs/>
          <w:lang w:val="en-GB" w:eastAsia="zh-CN"/>
        </w:rPr>
        <w:t xml:space="preserve">Proposal </w:t>
      </w:r>
      <w:r>
        <w:rPr>
          <w:rFonts w:hint="eastAsia"/>
          <w:b/>
          <w:bCs/>
          <w:i/>
          <w:iCs/>
          <w:lang w:eastAsia="zh-CN"/>
        </w:rPr>
        <w:t>22</w:t>
      </w:r>
      <w:r>
        <w:rPr>
          <w:rFonts w:hint="eastAsia"/>
          <w:b/>
          <w:bCs/>
          <w:i/>
          <w:iCs/>
          <w:lang w:val="en-GB" w:eastAsia="zh-CN"/>
        </w:rPr>
        <w:t>: MIMO evolution should focus more on UL transmission in 6G.</w:t>
      </w:r>
    </w:p>
    <w:p w14:paraId="633E0B40" w14:textId="77777777" w:rsidR="00DF5D25" w:rsidRDefault="00000000">
      <w:pPr>
        <w:jc w:val="both"/>
        <w:rPr>
          <w:b/>
          <w:bCs/>
          <w:i/>
          <w:iCs/>
          <w:lang w:val="en-GB" w:eastAsia="zh-CN"/>
        </w:rPr>
      </w:pPr>
      <w:r>
        <w:rPr>
          <w:rFonts w:hint="eastAsia"/>
          <w:b/>
          <w:bCs/>
          <w:i/>
          <w:iCs/>
          <w:lang w:val="en-GB" w:eastAsia="zh-CN"/>
        </w:rPr>
        <w:t xml:space="preserve">Proposal </w:t>
      </w:r>
      <w:r>
        <w:rPr>
          <w:rFonts w:hint="eastAsia"/>
          <w:b/>
          <w:bCs/>
          <w:i/>
          <w:iCs/>
          <w:lang w:eastAsia="zh-CN"/>
        </w:rPr>
        <w:t>23</w:t>
      </w:r>
      <w:r>
        <w:rPr>
          <w:rFonts w:hint="eastAsia"/>
          <w:b/>
          <w:bCs/>
          <w:i/>
          <w:iCs/>
          <w:lang w:val="en-GB" w:eastAsia="zh-CN"/>
        </w:rPr>
        <w:t xml:space="preserve">: Support </w:t>
      </w:r>
      <w:proofErr w:type="spellStart"/>
      <w:r>
        <w:rPr>
          <w:rFonts w:hint="eastAsia"/>
          <w:b/>
          <w:bCs/>
          <w:i/>
          <w:iCs/>
          <w:lang w:val="en-GB" w:eastAsia="zh-CN"/>
        </w:rPr>
        <w:t>mTRP</w:t>
      </w:r>
      <w:proofErr w:type="spellEnd"/>
      <w:r>
        <w:rPr>
          <w:rFonts w:hint="eastAsia"/>
          <w:b/>
          <w:bCs/>
          <w:i/>
          <w:iCs/>
          <w:lang w:val="en-GB" w:eastAsia="zh-CN"/>
        </w:rPr>
        <w:t xml:space="preserve"> with more coordinated TRP in 6G DAY-1 design.</w:t>
      </w:r>
    </w:p>
    <w:p w14:paraId="5E428751" w14:textId="77777777" w:rsidR="00DF5D25" w:rsidRDefault="00000000">
      <w:pPr>
        <w:jc w:val="both"/>
        <w:rPr>
          <w:b/>
          <w:bCs/>
          <w:i/>
          <w:iCs/>
          <w:lang w:val="en-GB" w:eastAsia="zh-CN"/>
        </w:rPr>
      </w:pPr>
      <w:r>
        <w:rPr>
          <w:rFonts w:hint="eastAsia"/>
          <w:b/>
          <w:bCs/>
          <w:i/>
          <w:iCs/>
          <w:lang w:val="en-GB" w:eastAsia="zh-CN"/>
        </w:rPr>
        <w:t xml:space="preserve">Proposal </w:t>
      </w:r>
      <w:r>
        <w:rPr>
          <w:rFonts w:hint="eastAsia"/>
          <w:b/>
          <w:bCs/>
          <w:i/>
          <w:iCs/>
          <w:lang w:eastAsia="zh-CN"/>
        </w:rPr>
        <w:t>24</w:t>
      </w:r>
      <w:r>
        <w:rPr>
          <w:rFonts w:hint="eastAsia"/>
          <w:b/>
          <w:bCs/>
          <w:i/>
          <w:iCs/>
          <w:lang w:val="en-GB" w:eastAsia="zh-CN"/>
        </w:rPr>
        <w:t xml:space="preserve">: Decoupling DL and UL transmission can be further considered at least for </w:t>
      </w:r>
      <w:proofErr w:type="spellStart"/>
      <w:r>
        <w:rPr>
          <w:rFonts w:hint="eastAsia"/>
          <w:b/>
          <w:bCs/>
          <w:i/>
          <w:iCs/>
          <w:lang w:val="en-GB" w:eastAsia="zh-CN"/>
        </w:rPr>
        <w:t>mTRP</w:t>
      </w:r>
      <w:proofErr w:type="spellEnd"/>
      <w:r>
        <w:rPr>
          <w:rFonts w:hint="eastAsia"/>
          <w:b/>
          <w:bCs/>
          <w:i/>
          <w:iCs/>
          <w:lang w:val="en-GB" w:eastAsia="zh-CN"/>
        </w:rPr>
        <w:t>.</w:t>
      </w:r>
    </w:p>
    <w:p w14:paraId="394E0BF0" w14:textId="77777777" w:rsidR="00DF5D25" w:rsidRDefault="00000000">
      <w:pPr>
        <w:jc w:val="both"/>
        <w:rPr>
          <w:lang w:val="en-GB" w:eastAsia="zh-CN"/>
        </w:rPr>
      </w:pPr>
      <w:r>
        <w:rPr>
          <w:rFonts w:hint="eastAsia"/>
          <w:b/>
          <w:bCs/>
          <w:i/>
          <w:iCs/>
          <w:lang w:val="en-GB" w:eastAsia="zh-CN"/>
        </w:rPr>
        <w:t xml:space="preserve">Proposal </w:t>
      </w:r>
      <w:r>
        <w:rPr>
          <w:rFonts w:hint="eastAsia"/>
          <w:b/>
          <w:bCs/>
          <w:i/>
          <w:iCs/>
          <w:lang w:eastAsia="zh-CN"/>
        </w:rPr>
        <w:t>25</w:t>
      </w:r>
      <w:r>
        <w:rPr>
          <w:rFonts w:hint="eastAsia"/>
          <w:b/>
          <w:bCs/>
          <w:i/>
          <w:iCs/>
          <w:lang w:val="en-GB" w:eastAsia="zh-CN"/>
        </w:rPr>
        <w:t xml:space="preserve">: Flexible antenna ports switch off mechanism </w:t>
      </w:r>
      <w:r>
        <w:rPr>
          <w:b/>
          <w:bCs/>
          <w:i/>
          <w:iCs/>
          <w:lang w:val="en-GB" w:eastAsia="zh-CN"/>
        </w:rPr>
        <w:t>should</w:t>
      </w:r>
      <w:r>
        <w:rPr>
          <w:rFonts w:hint="eastAsia"/>
          <w:b/>
          <w:bCs/>
          <w:i/>
          <w:iCs/>
          <w:lang w:val="en-GB" w:eastAsia="zh-CN"/>
        </w:rPr>
        <w:t xml:space="preserve"> be supported to reduce energy consumption caused by MIMO.</w:t>
      </w:r>
    </w:p>
    <w:p w14:paraId="022CC40B" w14:textId="77777777" w:rsidR="00DF5D25" w:rsidRDefault="00000000">
      <w:pPr>
        <w:jc w:val="both"/>
        <w:rPr>
          <w:b/>
          <w:bCs/>
          <w:i/>
          <w:iCs/>
          <w:lang w:val="en-GB" w:eastAsia="zh-CN"/>
        </w:rPr>
      </w:pPr>
      <w:r>
        <w:rPr>
          <w:b/>
          <w:bCs/>
          <w:i/>
          <w:iCs/>
          <w:lang w:val="en-GB" w:eastAsia="zh-CN"/>
        </w:rPr>
        <w:lastRenderedPageBreak/>
        <w:t xml:space="preserve">Proposal </w:t>
      </w:r>
      <w:r>
        <w:rPr>
          <w:rFonts w:hint="eastAsia"/>
          <w:b/>
          <w:bCs/>
          <w:i/>
          <w:iCs/>
          <w:lang w:eastAsia="zh-CN"/>
        </w:rPr>
        <w:t>26</w:t>
      </w:r>
      <w:r>
        <w:rPr>
          <w:b/>
          <w:bCs/>
          <w:i/>
          <w:iCs/>
          <w:lang w:val="en-GB" w:eastAsia="zh-CN"/>
        </w:rPr>
        <w:t>: For 6GR spectrum utilization and aggregation, study spectrum fusion technologies including single cell multiple carriers, flexible UL DL carrier association, and flexible carrier switching.</w:t>
      </w:r>
    </w:p>
    <w:p w14:paraId="0A6982E9" w14:textId="77777777" w:rsidR="00DF5D25" w:rsidRDefault="00000000">
      <w:pPr>
        <w:jc w:val="both"/>
        <w:rPr>
          <w:b/>
          <w:bCs/>
          <w:i/>
          <w:iCs/>
          <w:lang w:val="en-GB" w:eastAsia="zh-CN"/>
        </w:rPr>
      </w:pPr>
      <w:r>
        <w:rPr>
          <w:b/>
          <w:bCs/>
          <w:i/>
          <w:iCs/>
          <w:lang w:val="en-GB" w:eastAsia="zh-CN"/>
        </w:rPr>
        <w:t>Proposal</w:t>
      </w:r>
      <w:r>
        <w:rPr>
          <w:rFonts w:hint="eastAsia"/>
          <w:b/>
          <w:bCs/>
          <w:i/>
          <w:iCs/>
          <w:lang w:val="en-GB" w:eastAsia="zh-CN"/>
        </w:rPr>
        <w:t xml:space="preserve"> </w:t>
      </w:r>
      <w:r>
        <w:rPr>
          <w:rFonts w:hint="eastAsia"/>
          <w:b/>
          <w:bCs/>
          <w:i/>
          <w:iCs/>
          <w:lang w:eastAsia="zh-CN"/>
        </w:rPr>
        <w:t>27</w:t>
      </w:r>
      <w:r>
        <w:rPr>
          <w:b/>
          <w:bCs/>
          <w:i/>
          <w:iCs/>
          <w:lang w:val="en-GB" w:eastAsia="zh-CN"/>
        </w:rPr>
        <w:t xml:space="preserve">: </w:t>
      </w:r>
      <w:r>
        <w:rPr>
          <w:rFonts w:hint="eastAsia"/>
          <w:b/>
          <w:bCs/>
          <w:i/>
          <w:iCs/>
          <w:lang w:val="en-GB" w:eastAsia="zh-CN"/>
        </w:rPr>
        <w:t>All the coverage enhancement solutions in 5G need to</w:t>
      </w:r>
      <w:r>
        <w:rPr>
          <w:b/>
          <w:bCs/>
          <w:i/>
          <w:iCs/>
          <w:lang w:val="en-GB" w:eastAsia="zh-CN"/>
        </w:rPr>
        <w:t xml:space="preserve"> be taken into account in 6G DAY-1</w:t>
      </w:r>
      <w:r>
        <w:rPr>
          <w:rFonts w:hint="eastAsia"/>
          <w:b/>
          <w:bCs/>
          <w:i/>
          <w:iCs/>
          <w:lang w:val="en-GB" w:eastAsia="zh-CN"/>
        </w:rPr>
        <w:t>. Repetition technique needs to be supported for all the uplink channels.</w:t>
      </w:r>
    </w:p>
    <w:p w14:paraId="0CCFDEDF"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28</w:t>
      </w:r>
      <w:r>
        <w:rPr>
          <w:b/>
          <w:bCs/>
          <w:i/>
          <w:iCs/>
          <w:lang w:val="en-GB" w:eastAsia="zh-CN"/>
        </w:rPr>
        <w:t>: The multi-layer deployment with network</w:t>
      </w:r>
      <w:r>
        <w:rPr>
          <w:rFonts w:hint="eastAsia"/>
          <w:b/>
          <w:bCs/>
          <w:i/>
          <w:iCs/>
          <w:lang w:val="en-GB" w:eastAsia="zh-CN"/>
        </w:rPr>
        <w:t>-</w:t>
      </w:r>
      <w:r>
        <w:rPr>
          <w:b/>
          <w:bCs/>
          <w:i/>
          <w:iCs/>
          <w:lang w:val="en-GB" w:eastAsia="zh-CN"/>
        </w:rPr>
        <w:t>controlled nodes</w:t>
      </w:r>
      <w:r>
        <w:rPr>
          <w:rFonts w:hint="eastAsia"/>
          <w:b/>
          <w:bCs/>
          <w:i/>
          <w:iCs/>
          <w:lang w:val="en-GB" w:eastAsia="zh-CN"/>
        </w:rPr>
        <w:t>,</w:t>
      </w:r>
      <w:r>
        <w:rPr>
          <w:b/>
          <w:bCs/>
          <w:i/>
          <w:iCs/>
          <w:lang w:val="en-GB" w:eastAsia="zh-CN"/>
        </w:rPr>
        <w:t xml:space="preserve"> e.g.,</w:t>
      </w:r>
      <w:r>
        <w:rPr>
          <w:rFonts w:hint="eastAsia"/>
          <w:b/>
          <w:bCs/>
          <w:i/>
          <w:iCs/>
          <w:lang w:val="en-GB" w:eastAsia="zh-CN"/>
        </w:rPr>
        <w:t xml:space="preserve"> NCR,</w:t>
      </w:r>
      <w:r>
        <w:rPr>
          <w:b/>
          <w:bCs/>
          <w:i/>
          <w:iCs/>
          <w:lang w:val="en-GB" w:eastAsia="zh-CN"/>
        </w:rPr>
        <w:t xml:space="preserve"> RIS</w:t>
      </w:r>
      <w:r>
        <w:rPr>
          <w:rFonts w:hint="eastAsia"/>
          <w:b/>
          <w:bCs/>
          <w:i/>
          <w:iCs/>
          <w:lang w:val="en-GB" w:eastAsia="zh-CN"/>
        </w:rPr>
        <w:t>, can be considered to realize</w:t>
      </w:r>
      <w:r>
        <w:t xml:space="preserve"> </w:t>
      </w:r>
      <w:r>
        <w:rPr>
          <w:b/>
          <w:bCs/>
          <w:i/>
          <w:iCs/>
          <w:lang w:val="en-GB" w:eastAsia="zh-CN"/>
        </w:rPr>
        <w:t>seamless &amp; high-quality coverage.</w:t>
      </w:r>
    </w:p>
    <w:p w14:paraId="1DA5BA4A"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29</w:t>
      </w:r>
      <w:r>
        <w:rPr>
          <w:b/>
          <w:bCs/>
          <w:i/>
          <w:iCs/>
          <w:lang w:val="en-GB" w:eastAsia="zh-CN"/>
        </w:rPr>
        <w:t xml:space="preserve">: </w:t>
      </w:r>
      <w:r>
        <w:rPr>
          <w:rFonts w:hint="eastAsia"/>
          <w:b/>
          <w:bCs/>
          <w:i/>
          <w:iCs/>
          <w:lang w:val="en-GB" w:eastAsia="zh-CN"/>
        </w:rPr>
        <w:t>The</w:t>
      </w:r>
      <w:r>
        <w:rPr>
          <w:b/>
          <w:bCs/>
          <w:i/>
          <w:iCs/>
          <w:lang w:val="en-GB" w:eastAsia="zh-CN"/>
        </w:rPr>
        <w:t xml:space="preserve"> 6</w:t>
      </w:r>
      <w:r>
        <w:rPr>
          <w:rFonts w:hint="eastAsia"/>
          <w:b/>
          <w:bCs/>
          <w:i/>
          <w:iCs/>
          <w:lang w:val="en-GB" w:eastAsia="zh-CN"/>
        </w:rPr>
        <w:t>GR</w:t>
      </w:r>
      <w:r>
        <w:rPr>
          <w:b/>
          <w:bCs/>
          <w:i/>
          <w:iCs/>
          <w:lang w:val="en-GB" w:eastAsia="zh-CN"/>
        </w:rPr>
        <w:t xml:space="preserve"> </w:t>
      </w:r>
      <w:r>
        <w:rPr>
          <w:rFonts w:hint="eastAsia"/>
          <w:b/>
          <w:bCs/>
          <w:i/>
          <w:iCs/>
          <w:lang w:val="en-GB" w:eastAsia="zh-CN"/>
        </w:rPr>
        <w:t>duplexing</w:t>
      </w:r>
      <w:r>
        <w:rPr>
          <w:b/>
          <w:bCs/>
          <w:i/>
          <w:iCs/>
          <w:lang w:val="en-GB" w:eastAsia="zh-CN"/>
        </w:rPr>
        <w:t xml:space="preserve"> </w:t>
      </w:r>
      <w:r>
        <w:rPr>
          <w:rFonts w:hint="eastAsia"/>
          <w:b/>
          <w:bCs/>
          <w:i/>
          <w:iCs/>
          <w:lang w:val="en-GB" w:eastAsia="zh-CN"/>
        </w:rPr>
        <w:t>supports</w:t>
      </w:r>
      <w:r>
        <w:rPr>
          <w:b/>
          <w:bCs/>
          <w:i/>
          <w:iCs/>
          <w:lang w:val="en-GB" w:eastAsia="zh-CN"/>
        </w:rPr>
        <w:t xml:space="preserve"> at least FDD, </w:t>
      </w:r>
      <w:r>
        <w:rPr>
          <w:rFonts w:hint="eastAsia"/>
          <w:b/>
          <w:bCs/>
          <w:i/>
          <w:iCs/>
          <w:lang w:val="en-GB" w:eastAsia="zh-CN"/>
        </w:rPr>
        <w:t>semi-static</w:t>
      </w:r>
      <w:r>
        <w:rPr>
          <w:b/>
          <w:bCs/>
          <w:i/>
          <w:iCs/>
          <w:lang w:val="en-GB" w:eastAsia="zh-CN"/>
        </w:rPr>
        <w:t xml:space="preserve">/dynamic TDD, BS side </w:t>
      </w:r>
      <w:r>
        <w:rPr>
          <w:rFonts w:hint="eastAsia"/>
          <w:b/>
          <w:bCs/>
          <w:i/>
          <w:iCs/>
          <w:lang w:val="en-GB" w:eastAsia="zh-CN"/>
        </w:rPr>
        <w:t xml:space="preserve">semi-static </w:t>
      </w:r>
      <w:r>
        <w:rPr>
          <w:b/>
          <w:bCs/>
          <w:i/>
          <w:iCs/>
          <w:lang w:val="en-GB" w:eastAsia="zh-CN"/>
        </w:rPr>
        <w:t>SBFD.</w:t>
      </w:r>
    </w:p>
    <w:p w14:paraId="79E876AF"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30</w:t>
      </w:r>
      <w:r>
        <w:rPr>
          <w:b/>
          <w:bCs/>
          <w:i/>
          <w:iCs/>
          <w:lang w:val="en-GB" w:eastAsia="zh-CN"/>
        </w:rPr>
        <w:t xml:space="preserve">: The study on </w:t>
      </w:r>
      <w:r>
        <w:rPr>
          <w:rFonts w:hint="eastAsia"/>
          <w:b/>
          <w:bCs/>
          <w:i/>
          <w:iCs/>
          <w:lang w:val="en-GB" w:eastAsia="zh-CN"/>
        </w:rPr>
        <w:t>f</w:t>
      </w:r>
      <w:r>
        <w:rPr>
          <w:b/>
          <w:bCs/>
          <w:i/>
          <w:iCs/>
          <w:lang w:val="en-GB" w:eastAsia="zh-CN"/>
        </w:rPr>
        <w:t>easibility and the potential applicable scenarios for CCFD from BS side can be considered for 6GR duplexing.</w:t>
      </w:r>
    </w:p>
    <w:p w14:paraId="661E0DA9"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31</w:t>
      </w:r>
      <w:r>
        <w:rPr>
          <w:b/>
          <w:bCs/>
          <w:i/>
          <w:iCs/>
          <w:lang w:val="en-GB" w:eastAsia="zh-CN"/>
        </w:rPr>
        <w:t xml:space="preserve">: </w:t>
      </w:r>
      <w:r>
        <w:rPr>
          <w:rFonts w:hint="eastAsia"/>
          <w:b/>
          <w:bCs/>
          <w:i/>
          <w:iCs/>
          <w:lang w:val="en-GB" w:eastAsia="zh-CN"/>
        </w:rPr>
        <w:t xml:space="preserve">Each AI based solution need to support a </w:t>
      </w:r>
      <w:r>
        <w:rPr>
          <w:b/>
          <w:bCs/>
          <w:i/>
          <w:iCs/>
          <w:lang w:val="en-GB" w:eastAsia="zh-CN"/>
        </w:rPr>
        <w:t>fallback mechanism</w:t>
      </w:r>
      <w:r>
        <w:rPr>
          <w:rFonts w:hint="eastAsia"/>
          <w:b/>
          <w:bCs/>
          <w:i/>
          <w:iCs/>
          <w:lang w:val="en-GB" w:eastAsia="zh-CN"/>
        </w:rPr>
        <w:t>, which allows it fallback to non-AI based solutions.</w:t>
      </w:r>
    </w:p>
    <w:p w14:paraId="29FEF06D"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32</w:t>
      </w:r>
      <w:r>
        <w:rPr>
          <w:b/>
          <w:bCs/>
          <w:i/>
          <w:iCs/>
          <w:lang w:val="en-GB" w:eastAsia="zh-CN"/>
        </w:rPr>
        <w:t xml:space="preserve">: </w:t>
      </w:r>
      <w:r>
        <w:rPr>
          <w:rFonts w:hint="eastAsia"/>
          <w:b/>
          <w:bCs/>
          <w:i/>
          <w:iCs/>
          <w:lang w:val="en-GB" w:eastAsia="zh-CN"/>
        </w:rPr>
        <w:t xml:space="preserve">Suggest </w:t>
      </w:r>
      <w:proofErr w:type="gramStart"/>
      <w:r>
        <w:rPr>
          <w:rFonts w:hint="eastAsia"/>
          <w:b/>
          <w:bCs/>
          <w:i/>
          <w:iCs/>
          <w:lang w:val="en-GB" w:eastAsia="zh-CN"/>
        </w:rPr>
        <w:t xml:space="preserve">to </w:t>
      </w:r>
      <w:r>
        <w:rPr>
          <w:b/>
          <w:bCs/>
          <w:i/>
          <w:iCs/>
          <w:lang w:val="en-GB" w:eastAsia="zh-CN"/>
        </w:rPr>
        <w:t>identify</w:t>
      </w:r>
      <w:proofErr w:type="gramEnd"/>
      <w:r>
        <w:rPr>
          <w:b/>
          <w:bCs/>
          <w:i/>
          <w:iCs/>
          <w:lang w:val="en-GB" w:eastAsia="zh-CN"/>
        </w:rPr>
        <w:t xml:space="preserve"> the high priority AI/ML use cases with real commercial needs.</w:t>
      </w:r>
    </w:p>
    <w:p w14:paraId="345A4BE2"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33</w:t>
      </w:r>
      <w:r>
        <w:rPr>
          <w:b/>
          <w:bCs/>
          <w:i/>
          <w:iCs/>
          <w:lang w:val="en-GB" w:eastAsia="zh-CN"/>
        </w:rPr>
        <w:t xml:space="preserve">: </w:t>
      </w:r>
      <w:r>
        <w:rPr>
          <w:rFonts w:hint="eastAsia"/>
          <w:b/>
          <w:bCs/>
          <w:i/>
          <w:iCs/>
          <w:lang w:val="en-GB" w:eastAsia="zh-CN"/>
        </w:rPr>
        <w:t>For AI/ML based air interfere solutions, focus on the following aspects: network energy saving, RS overhead reduction and CSI feedback</w:t>
      </w:r>
      <w:r>
        <w:rPr>
          <w:b/>
          <w:bCs/>
          <w:i/>
          <w:iCs/>
          <w:lang w:val="en-GB" w:eastAsia="zh-CN"/>
        </w:rPr>
        <w:t>.</w:t>
      </w:r>
    </w:p>
    <w:p w14:paraId="071DDF1E"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34</w:t>
      </w:r>
      <w:r>
        <w:rPr>
          <w:b/>
          <w:bCs/>
          <w:i/>
          <w:iCs/>
          <w:lang w:val="en-GB" w:eastAsia="zh-CN"/>
        </w:rPr>
        <w:t xml:space="preserve">: </w:t>
      </w:r>
      <w:r>
        <w:rPr>
          <w:rFonts w:hint="eastAsia"/>
          <w:b/>
          <w:bCs/>
          <w:i/>
          <w:iCs/>
          <w:lang w:val="en-GB" w:eastAsia="zh-CN"/>
        </w:rPr>
        <w:t xml:space="preserve">Common parts for AI/ML-based </w:t>
      </w:r>
      <w:r>
        <w:rPr>
          <w:b/>
          <w:bCs/>
          <w:i/>
          <w:iCs/>
          <w:lang w:val="en-GB" w:eastAsia="zh-CN"/>
        </w:rPr>
        <w:t>solutions</w:t>
      </w:r>
      <w:r>
        <w:rPr>
          <w:rFonts w:hint="eastAsia"/>
          <w:b/>
          <w:bCs/>
          <w:i/>
          <w:iCs/>
          <w:lang w:val="en-GB" w:eastAsia="zh-CN"/>
        </w:rPr>
        <w:t xml:space="preserve"> among different use cases should be </w:t>
      </w:r>
      <w:r>
        <w:rPr>
          <w:b/>
          <w:bCs/>
          <w:i/>
          <w:iCs/>
          <w:lang w:val="en-GB" w:eastAsia="zh-CN"/>
        </w:rPr>
        <w:t>identified</w:t>
      </w:r>
      <w:r>
        <w:rPr>
          <w:rFonts w:hint="eastAsia"/>
          <w:b/>
          <w:bCs/>
          <w:i/>
          <w:iCs/>
          <w:lang w:val="en-GB" w:eastAsia="zh-CN"/>
        </w:rPr>
        <w:t xml:space="preserve"> and studied first.</w:t>
      </w:r>
    </w:p>
    <w:p w14:paraId="2005365A" w14:textId="77777777" w:rsidR="00DF5D25" w:rsidRDefault="00000000">
      <w:pPr>
        <w:jc w:val="both"/>
        <w:rPr>
          <w:b/>
          <w:bCs/>
          <w:i/>
          <w:iCs/>
          <w:lang w:eastAsia="zh-CN"/>
        </w:rPr>
      </w:pPr>
      <w:r>
        <w:rPr>
          <w:b/>
          <w:bCs/>
          <w:i/>
          <w:iCs/>
          <w:lang w:eastAsia="zh-CN"/>
        </w:rPr>
        <w:t>P</w:t>
      </w:r>
      <w:r>
        <w:rPr>
          <w:rFonts w:hint="eastAsia"/>
          <w:b/>
          <w:bCs/>
          <w:i/>
          <w:iCs/>
          <w:lang w:eastAsia="zh-CN"/>
        </w:rPr>
        <w:t xml:space="preserve">roposal 35: </w:t>
      </w:r>
      <w:r>
        <w:rPr>
          <w:b/>
          <w:bCs/>
          <w:i/>
          <w:iCs/>
          <w:lang w:eastAsia="zh-CN"/>
        </w:rPr>
        <w:t xml:space="preserve">The 6G ISAC standardization should still give the highest priority to the base station </w:t>
      </w:r>
      <w:r>
        <w:rPr>
          <w:rFonts w:hint="eastAsia"/>
          <w:b/>
          <w:bCs/>
          <w:i/>
          <w:iCs/>
          <w:lang w:eastAsia="zh-CN"/>
        </w:rPr>
        <w:t>mono-static</w:t>
      </w:r>
      <w:r>
        <w:rPr>
          <w:b/>
          <w:bCs/>
          <w:i/>
          <w:iCs/>
          <w:lang w:eastAsia="zh-CN"/>
        </w:rPr>
        <w:t xml:space="preserve"> mode to ensure that it meets the performance requirements of the 6G use cases, and only in addition to this should we study other</w:t>
      </w:r>
      <w:r>
        <w:rPr>
          <w:rFonts w:hint="eastAsia"/>
          <w:b/>
          <w:bCs/>
          <w:i/>
          <w:iCs/>
          <w:lang w:eastAsia="zh-CN"/>
        </w:rPr>
        <w:t>.</w:t>
      </w:r>
    </w:p>
    <w:p w14:paraId="0302D3DF" w14:textId="77777777" w:rsidR="00DF5D25" w:rsidRDefault="00000000">
      <w:pPr>
        <w:jc w:val="both"/>
        <w:rPr>
          <w:b/>
          <w:bCs/>
          <w:i/>
          <w:iCs/>
          <w:lang w:eastAsia="zh-CN"/>
        </w:rPr>
      </w:pPr>
      <w:r>
        <w:rPr>
          <w:b/>
          <w:bCs/>
          <w:i/>
          <w:iCs/>
          <w:lang w:eastAsia="zh-CN"/>
        </w:rPr>
        <w:t>P</w:t>
      </w:r>
      <w:r>
        <w:rPr>
          <w:rFonts w:hint="eastAsia"/>
          <w:b/>
          <w:bCs/>
          <w:i/>
          <w:iCs/>
          <w:lang w:eastAsia="zh-CN"/>
        </w:rPr>
        <w:t xml:space="preserve">roposal 36: </w:t>
      </w:r>
      <w:r>
        <w:rPr>
          <w:b/>
          <w:bCs/>
          <w:i/>
          <w:iCs/>
          <w:lang w:eastAsia="zh-CN"/>
        </w:rPr>
        <w:t>To meet kilometer-level continuous sensing coverage, it should be compatible with both half-duplex and full-duplex sensing modes, which are respectively responsible for long-distance coverage and short-distance blind area compensation.</w:t>
      </w:r>
    </w:p>
    <w:p w14:paraId="1E86B5D4" w14:textId="77777777" w:rsidR="00DF5D25" w:rsidRDefault="00000000">
      <w:pPr>
        <w:jc w:val="both"/>
        <w:rPr>
          <w:b/>
          <w:bCs/>
          <w:i/>
          <w:iCs/>
          <w:lang w:eastAsia="zh-CN"/>
        </w:rPr>
      </w:pPr>
      <w:r>
        <w:rPr>
          <w:b/>
          <w:bCs/>
          <w:i/>
          <w:iCs/>
          <w:lang w:eastAsia="zh-CN"/>
        </w:rPr>
        <w:t>P</w:t>
      </w:r>
      <w:r>
        <w:rPr>
          <w:rFonts w:hint="eastAsia"/>
          <w:b/>
          <w:bCs/>
          <w:i/>
          <w:iCs/>
          <w:lang w:eastAsia="zh-CN"/>
        </w:rPr>
        <w:t>roposal 37: T</w:t>
      </w:r>
      <w:r>
        <w:rPr>
          <w:b/>
          <w:bCs/>
          <w:i/>
          <w:iCs/>
          <w:lang w:eastAsia="zh-CN"/>
        </w:rPr>
        <w:t>he sensed signal should still be designed in the OFDM regime without introducing other types of waveforms</w:t>
      </w:r>
      <w:r>
        <w:rPr>
          <w:rFonts w:hint="eastAsia"/>
          <w:b/>
          <w:bCs/>
          <w:i/>
          <w:iCs/>
          <w:lang w:eastAsia="zh-CN"/>
        </w:rPr>
        <w:t xml:space="preserve"> i</w:t>
      </w:r>
      <w:r>
        <w:rPr>
          <w:b/>
          <w:bCs/>
          <w:i/>
          <w:iCs/>
          <w:lang w:eastAsia="zh-CN"/>
        </w:rPr>
        <w:t>f the simulation evaluation does not indicate a significant performance gap</w:t>
      </w:r>
      <w:r>
        <w:rPr>
          <w:rFonts w:hint="eastAsia"/>
          <w:b/>
          <w:bCs/>
          <w:i/>
          <w:iCs/>
          <w:lang w:eastAsia="zh-CN"/>
        </w:rPr>
        <w:t>.</w:t>
      </w:r>
    </w:p>
    <w:p w14:paraId="30FA591D" w14:textId="77777777" w:rsidR="00DF5D25" w:rsidRDefault="00000000">
      <w:pPr>
        <w:jc w:val="both"/>
        <w:rPr>
          <w:b/>
          <w:bCs/>
          <w:i/>
          <w:iCs/>
          <w:lang w:eastAsia="zh-CN"/>
        </w:rPr>
      </w:pPr>
      <w:r>
        <w:rPr>
          <w:b/>
          <w:bCs/>
          <w:i/>
          <w:iCs/>
          <w:lang w:eastAsia="zh-CN"/>
        </w:rPr>
        <w:t>P</w:t>
      </w:r>
      <w:r>
        <w:rPr>
          <w:rFonts w:hint="eastAsia"/>
          <w:b/>
          <w:bCs/>
          <w:i/>
          <w:iCs/>
          <w:lang w:eastAsia="zh-CN"/>
        </w:rPr>
        <w:t xml:space="preserve">roposal 38: </w:t>
      </w:r>
      <w:r>
        <w:rPr>
          <w:b/>
          <w:bCs/>
          <w:i/>
          <w:iCs/>
          <w:lang w:eastAsia="zh-CN"/>
        </w:rPr>
        <w:t xml:space="preserve">In the frame format design, </w:t>
      </w:r>
      <w:r>
        <w:rPr>
          <w:rFonts w:hint="eastAsia"/>
          <w:b/>
          <w:bCs/>
          <w:i/>
          <w:iCs/>
          <w:lang w:eastAsia="zh-CN"/>
        </w:rPr>
        <w:t>sensing</w:t>
      </w:r>
      <w:r>
        <w:rPr>
          <w:b/>
          <w:bCs/>
          <w:i/>
          <w:iCs/>
          <w:lang w:eastAsia="zh-CN"/>
        </w:rPr>
        <w:t xml:space="preserve"> resources should be distributed at regular intervals in combs rather than blocks</w:t>
      </w:r>
      <w:r>
        <w:rPr>
          <w:rFonts w:hint="eastAsia"/>
          <w:b/>
          <w:bCs/>
          <w:i/>
          <w:iCs/>
          <w:lang w:eastAsia="zh-CN"/>
        </w:rPr>
        <w:t>.</w:t>
      </w:r>
    </w:p>
    <w:p w14:paraId="0F3988E0" w14:textId="77777777" w:rsidR="00DF5D25" w:rsidRDefault="00000000">
      <w:pPr>
        <w:jc w:val="both"/>
        <w:rPr>
          <w:b/>
          <w:bCs/>
          <w:i/>
          <w:iCs/>
          <w:lang w:eastAsia="zh-CN"/>
        </w:rPr>
      </w:pPr>
      <w:r>
        <w:rPr>
          <w:b/>
          <w:bCs/>
          <w:i/>
          <w:iCs/>
          <w:lang w:eastAsia="zh-CN"/>
        </w:rPr>
        <w:t>P</w:t>
      </w:r>
      <w:r>
        <w:rPr>
          <w:rFonts w:hint="eastAsia"/>
          <w:b/>
          <w:bCs/>
          <w:i/>
          <w:iCs/>
          <w:lang w:eastAsia="zh-CN"/>
        </w:rPr>
        <w:t>roposal 39: T</w:t>
      </w:r>
      <w:r>
        <w:rPr>
          <w:b/>
          <w:bCs/>
          <w:i/>
          <w:iCs/>
          <w:lang w:eastAsia="zh-CN"/>
        </w:rPr>
        <w:t>he frame format design with independent numerologies for sensing and communication can be considered.</w:t>
      </w:r>
    </w:p>
    <w:p w14:paraId="2D44BCF6" w14:textId="77777777" w:rsidR="00DF5D25" w:rsidRDefault="00000000">
      <w:pPr>
        <w:jc w:val="both"/>
        <w:rPr>
          <w:b/>
          <w:bCs/>
          <w:i/>
          <w:iCs/>
          <w:lang w:val="en-GB" w:eastAsia="zh-CN"/>
        </w:rPr>
      </w:pPr>
      <w:r>
        <w:rPr>
          <w:b/>
          <w:bCs/>
          <w:i/>
          <w:iCs/>
          <w:lang w:val="en-GB" w:eastAsia="zh-CN"/>
        </w:rPr>
        <w:t>P</w:t>
      </w:r>
      <w:r>
        <w:rPr>
          <w:rFonts w:hint="eastAsia"/>
          <w:b/>
          <w:bCs/>
          <w:i/>
          <w:iCs/>
          <w:lang w:val="en-GB" w:eastAsia="zh-CN"/>
        </w:rPr>
        <w:t xml:space="preserve">roposal </w:t>
      </w:r>
      <w:r>
        <w:rPr>
          <w:rFonts w:hint="eastAsia"/>
          <w:b/>
          <w:bCs/>
          <w:i/>
          <w:iCs/>
          <w:lang w:eastAsia="zh-CN"/>
        </w:rPr>
        <w:t>40</w:t>
      </w:r>
      <w:r>
        <w:rPr>
          <w:rFonts w:hint="eastAsia"/>
          <w:b/>
          <w:bCs/>
          <w:i/>
          <w:iCs/>
          <w:lang w:val="en-GB" w:eastAsia="zh-CN"/>
        </w:rPr>
        <w:t xml:space="preserve">: </w:t>
      </w:r>
      <w:r>
        <w:rPr>
          <w:rFonts w:hint="eastAsia"/>
          <w:b/>
          <w:bCs/>
          <w:i/>
          <w:iCs/>
          <w:lang w:eastAsia="zh-CN"/>
        </w:rPr>
        <w:t>Support</w:t>
      </w:r>
      <w:r>
        <w:rPr>
          <w:b/>
          <w:bCs/>
          <w:i/>
          <w:iCs/>
          <w:lang w:eastAsia="zh-CN"/>
        </w:rPr>
        <w:t xml:space="preserve"> to design a collaborative sensing mechanism</w:t>
      </w:r>
      <w:r>
        <w:rPr>
          <w:rFonts w:hint="eastAsia"/>
          <w:b/>
          <w:bCs/>
          <w:i/>
          <w:iCs/>
          <w:lang w:eastAsia="zh-CN"/>
        </w:rPr>
        <w:t xml:space="preserve"> in 6G.</w:t>
      </w:r>
    </w:p>
    <w:p w14:paraId="4111FD10"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41</w:t>
      </w:r>
      <w:r>
        <w:rPr>
          <w:rFonts w:hint="eastAsia"/>
          <w:b/>
          <w:bCs/>
          <w:i/>
          <w:iCs/>
          <w:lang w:val="en-GB" w:eastAsia="zh-CN"/>
        </w:rPr>
        <w:t xml:space="preserve">: </w:t>
      </w:r>
      <w:r>
        <w:rPr>
          <w:b/>
          <w:bCs/>
          <w:i/>
          <w:iCs/>
          <w:lang w:val="en-GB" w:eastAsia="zh-CN"/>
        </w:rPr>
        <w:t xml:space="preserve">Support scalable UE capability to enlarge prosperous IoT markets under </w:t>
      </w:r>
      <w:r>
        <w:rPr>
          <w:rFonts w:hint="eastAsia"/>
          <w:b/>
          <w:bCs/>
          <w:i/>
          <w:iCs/>
          <w:lang w:val="en-GB" w:eastAsia="zh-CN"/>
        </w:rPr>
        <w:t xml:space="preserve">unified </w:t>
      </w:r>
      <w:r>
        <w:rPr>
          <w:b/>
          <w:bCs/>
          <w:i/>
          <w:iCs/>
          <w:lang w:val="en-GB" w:eastAsia="zh-CN"/>
        </w:rPr>
        <w:t xml:space="preserve">6G new radio </w:t>
      </w:r>
      <w:r>
        <w:rPr>
          <w:rFonts w:hint="eastAsia"/>
          <w:b/>
          <w:bCs/>
          <w:i/>
          <w:iCs/>
          <w:lang w:val="en-GB" w:eastAsia="zh-CN"/>
        </w:rPr>
        <w:t>design</w:t>
      </w:r>
      <w:r>
        <w:rPr>
          <w:b/>
          <w:bCs/>
          <w:i/>
          <w:iCs/>
          <w:lang w:val="en-GB" w:eastAsia="zh-CN"/>
        </w:rPr>
        <w:t>.</w:t>
      </w:r>
    </w:p>
    <w:p w14:paraId="6A262487"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42</w:t>
      </w:r>
      <w:r>
        <w:rPr>
          <w:b/>
          <w:bCs/>
          <w:i/>
          <w:iCs/>
          <w:lang w:val="en-GB" w:eastAsia="zh-CN"/>
        </w:rPr>
        <w:t>: Support in-band deployment for 6G IoT devices with reasonable coverage performance and appropriate resource management scheme.</w:t>
      </w:r>
    </w:p>
    <w:p w14:paraId="54544774" w14:textId="7777777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43</w:t>
      </w:r>
      <w:r>
        <w:rPr>
          <w:b/>
          <w:bCs/>
          <w:i/>
          <w:iCs/>
          <w:lang w:val="en-GB" w:eastAsia="zh-CN"/>
        </w:rPr>
        <w:t>: Reuse 5G-A system design and minimize the modifications as much as possible for 6G Ambient IoT.</w:t>
      </w:r>
    </w:p>
    <w:p w14:paraId="40460302" w14:textId="77777777" w:rsidR="00DF5D25" w:rsidRDefault="00000000">
      <w:pPr>
        <w:jc w:val="both"/>
        <w:rPr>
          <w:b/>
          <w:bCs/>
          <w:i/>
          <w:iCs/>
          <w:lang w:val="en-GB" w:eastAsia="zh-CN"/>
        </w:rPr>
      </w:pPr>
      <w:r>
        <w:rPr>
          <w:b/>
          <w:bCs/>
          <w:i/>
          <w:iCs/>
          <w:lang w:val="en-GB" w:eastAsia="zh-CN"/>
        </w:rPr>
        <w:t>P</w:t>
      </w:r>
      <w:r>
        <w:rPr>
          <w:rFonts w:hint="eastAsia"/>
          <w:b/>
          <w:bCs/>
          <w:i/>
          <w:iCs/>
          <w:lang w:val="en-GB" w:eastAsia="zh-CN"/>
        </w:rPr>
        <w:t>roposal</w:t>
      </w:r>
      <w:r>
        <w:rPr>
          <w:b/>
          <w:bCs/>
          <w:i/>
          <w:iCs/>
          <w:lang w:val="en-GB" w:eastAsia="zh-CN"/>
        </w:rPr>
        <w:t xml:space="preserve"> </w:t>
      </w:r>
      <w:r>
        <w:rPr>
          <w:rFonts w:hint="eastAsia"/>
          <w:b/>
          <w:bCs/>
          <w:i/>
          <w:iCs/>
          <w:lang w:eastAsia="zh-CN"/>
        </w:rPr>
        <w:t>44</w:t>
      </w:r>
      <w:r>
        <w:rPr>
          <w:rFonts w:hint="eastAsia"/>
          <w:b/>
          <w:bCs/>
          <w:i/>
          <w:iCs/>
          <w:lang w:val="en-GB" w:eastAsia="zh-CN"/>
        </w:rPr>
        <w:t>：</w:t>
      </w:r>
      <w:r>
        <w:rPr>
          <w:b/>
          <w:bCs/>
          <w:i/>
          <w:iCs/>
          <w:lang w:val="en-GB" w:eastAsia="zh-CN"/>
        </w:rPr>
        <w:t xml:space="preserve">Waveform and modulation optimization </w:t>
      </w:r>
      <w:r>
        <w:rPr>
          <w:rFonts w:hint="eastAsia"/>
          <w:b/>
          <w:bCs/>
          <w:i/>
          <w:iCs/>
          <w:lang w:val="en-GB" w:eastAsia="zh-CN"/>
        </w:rPr>
        <w:t>needs to</w:t>
      </w:r>
      <w:r>
        <w:rPr>
          <w:b/>
          <w:bCs/>
          <w:i/>
          <w:iCs/>
          <w:lang w:val="en-GB" w:eastAsia="zh-CN"/>
        </w:rPr>
        <w:t xml:space="preserve"> account for NTN-specific characteristics within the unified TN/NTN framework</w:t>
      </w:r>
      <w:r>
        <w:rPr>
          <w:rFonts w:hint="eastAsia"/>
          <w:b/>
          <w:bCs/>
          <w:i/>
          <w:iCs/>
          <w:lang w:val="en-GB" w:eastAsia="zh-CN"/>
        </w:rPr>
        <w:t>.</w:t>
      </w:r>
    </w:p>
    <w:p w14:paraId="58EE43B5" w14:textId="77777777" w:rsidR="00DF5D25" w:rsidRDefault="00000000">
      <w:pPr>
        <w:jc w:val="both"/>
        <w:rPr>
          <w:b/>
          <w:bCs/>
          <w:i/>
          <w:iCs/>
          <w:lang w:val="en-GB" w:eastAsia="zh-CN"/>
        </w:rPr>
      </w:pPr>
      <w:r>
        <w:rPr>
          <w:b/>
          <w:bCs/>
          <w:i/>
          <w:iCs/>
          <w:lang w:val="en-GB" w:eastAsia="zh-CN"/>
        </w:rPr>
        <w:t>P</w:t>
      </w:r>
      <w:r>
        <w:rPr>
          <w:rFonts w:hint="eastAsia"/>
          <w:b/>
          <w:bCs/>
          <w:i/>
          <w:iCs/>
          <w:lang w:val="en-GB" w:eastAsia="zh-CN"/>
        </w:rPr>
        <w:t xml:space="preserve">roposal </w:t>
      </w:r>
      <w:r>
        <w:rPr>
          <w:rFonts w:hint="eastAsia"/>
          <w:b/>
          <w:bCs/>
          <w:i/>
          <w:iCs/>
          <w:lang w:eastAsia="zh-CN"/>
        </w:rPr>
        <w:t>45</w:t>
      </w:r>
      <w:r>
        <w:rPr>
          <w:rFonts w:hint="eastAsia"/>
          <w:b/>
          <w:bCs/>
          <w:i/>
          <w:iCs/>
          <w:lang w:val="en-GB" w:eastAsia="zh-CN"/>
        </w:rPr>
        <w:t>：</w:t>
      </w:r>
      <w:r>
        <w:rPr>
          <w:rFonts w:hint="eastAsia"/>
          <w:b/>
          <w:bCs/>
          <w:i/>
          <w:iCs/>
          <w:lang w:val="en-GB" w:eastAsia="zh-CN"/>
        </w:rPr>
        <w:t>Beam hopping with interference coordination can be considered to maximize the utilization of radio resources and facilitate mobility management in NTN.</w:t>
      </w:r>
    </w:p>
    <w:p w14:paraId="47A86ABE" w14:textId="77777777" w:rsidR="00DF5D25" w:rsidRDefault="00000000">
      <w:pPr>
        <w:jc w:val="both"/>
        <w:rPr>
          <w:b/>
          <w:bCs/>
          <w:i/>
          <w:iCs/>
          <w:lang w:val="en-GB" w:eastAsia="zh-CN"/>
        </w:rPr>
      </w:pPr>
      <w:r>
        <w:rPr>
          <w:rFonts w:hint="eastAsia"/>
          <w:b/>
          <w:bCs/>
          <w:i/>
          <w:iCs/>
          <w:lang w:val="en-GB" w:eastAsia="zh-CN"/>
        </w:rPr>
        <w:t>P</w:t>
      </w:r>
      <w:r>
        <w:rPr>
          <w:b/>
          <w:bCs/>
          <w:i/>
          <w:iCs/>
          <w:lang w:val="en-GB" w:eastAsia="zh-CN"/>
        </w:rPr>
        <w:t>roposal</w:t>
      </w:r>
      <w:r>
        <w:rPr>
          <w:rFonts w:hint="eastAsia"/>
          <w:b/>
          <w:bCs/>
          <w:i/>
          <w:iCs/>
          <w:lang w:val="en-GB" w:eastAsia="zh-CN"/>
        </w:rPr>
        <w:t xml:space="preserve"> </w:t>
      </w:r>
      <w:r>
        <w:rPr>
          <w:rFonts w:hint="eastAsia"/>
          <w:b/>
          <w:bCs/>
          <w:i/>
          <w:iCs/>
          <w:lang w:eastAsia="zh-CN"/>
        </w:rPr>
        <w:t>46</w:t>
      </w:r>
      <w:r>
        <w:rPr>
          <w:b/>
          <w:bCs/>
          <w:i/>
          <w:iCs/>
          <w:lang w:val="en-GB" w:eastAsia="zh-CN"/>
        </w:rPr>
        <w:t>:</w:t>
      </w:r>
      <w:r>
        <w:rPr>
          <w:rFonts w:hint="eastAsia"/>
          <w:b/>
          <w:bCs/>
          <w:i/>
          <w:iCs/>
          <w:lang w:val="en-GB" w:eastAsia="zh-CN"/>
        </w:rPr>
        <w:t xml:space="preserve"> T</w:t>
      </w:r>
      <w:r>
        <w:rPr>
          <w:b/>
          <w:bCs/>
          <w:i/>
          <w:iCs/>
          <w:lang w:val="en-GB" w:eastAsia="zh-CN"/>
        </w:rPr>
        <w:t>he cooperation between GEO, MEO and LEO</w:t>
      </w:r>
      <w:r>
        <w:rPr>
          <w:rFonts w:hint="eastAsia"/>
          <w:b/>
          <w:bCs/>
          <w:i/>
          <w:iCs/>
          <w:lang w:val="en-GB" w:eastAsia="zh-CN"/>
        </w:rPr>
        <w:t xml:space="preserve"> and orbit awareness</w:t>
      </w:r>
      <w:r>
        <w:rPr>
          <w:b/>
          <w:bCs/>
          <w:i/>
          <w:iCs/>
          <w:lang w:val="en-GB" w:eastAsia="zh-CN"/>
        </w:rPr>
        <w:t xml:space="preserve"> </w:t>
      </w:r>
      <w:r>
        <w:rPr>
          <w:rFonts w:hint="eastAsia"/>
          <w:b/>
          <w:bCs/>
          <w:i/>
          <w:iCs/>
          <w:lang w:val="en-GB" w:eastAsia="zh-CN"/>
        </w:rPr>
        <w:t>need to</w:t>
      </w:r>
      <w:r>
        <w:rPr>
          <w:b/>
          <w:bCs/>
          <w:i/>
          <w:iCs/>
          <w:lang w:val="en-GB" w:eastAsia="zh-CN"/>
        </w:rPr>
        <w:t xml:space="preserve"> be considered in 6G</w:t>
      </w:r>
      <w:r>
        <w:rPr>
          <w:rFonts w:hint="eastAsia"/>
          <w:b/>
          <w:bCs/>
          <w:i/>
          <w:iCs/>
          <w:lang w:val="en-GB" w:eastAsia="zh-CN"/>
        </w:rPr>
        <w:t>.</w:t>
      </w:r>
    </w:p>
    <w:p w14:paraId="2313DBC2" w14:textId="77777777" w:rsidR="00DF5D25" w:rsidRDefault="00000000">
      <w:pPr>
        <w:jc w:val="both"/>
        <w:rPr>
          <w:b/>
          <w:bCs/>
          <w:i/>
          <w:iCs/>
          <w:lang w:val="en-GB" w:eastAsia="zh-CN"/>
        </w:rPr>
      </w:pPr>
      <w:r>
        <w:rPr>
          <w:b/>
          <w:bCs/>
          <w:i/>
          <w:iCs/>
          <w:lang w:val="en-GB" w:eastAsia="zh-CN"/>
        </w:rPr>
        <w:t>Proposal</w:t>
      </w:r>
      <w:r>
        <w:rPr>
          <w:rFonts w:hint="eastAsia"/>
          <w:b/>
          <w:bCs/>
          <w:i/>
          <w:iCs/>
          <w:lang w:val="en-GB" w:eastAsia="zh-CN"/>
        </w:rPr>
        <w:t xml:space="preserve"> </w:t>
      </w:r>
      <w:r>
        <w:rPr>
          <w:rFonts w:hint="eastAsia"/>
          <w:b/>
          <w:bCs/>
          <w:i/>
          <w:iCs/>
          <w:lang w:eastAsia="zh-CN"/>
        </w:rPr>
        <w:t>47</w:t>
      </w:r>
      <w:r>
        <w:rPr>
          <w:b/>
          <w:bCs/>
          <w:i/>
          <w:iCs/>
          <w:lang w:val="en-GB" w:eastAsia="zh-CN"/>
        </w:rPr>
        <w:t>: The design of fundamental 6G physical layer parameters needs to consider the impact of GNSS impairment scenarios on NTN communications.</w:t>
      </w:r>
    </w:p>
    <w:p w14:paraId="4BE2680F" w14:textId="77777777" w:rsidR="00DF5D25" w:rsidRDefault="00000000">
      <w:pPr>
        <w:jc w:val="both"/>
        <w:rPr>
          <w:b/>
          <w:bCs/>
          <w:i/>
          <w:iCs/>
          <w:lang w:val="en-GB" w:eastAsia="zh-CN"/>
        </w:rPr>
      </w:pPr>
      <w:r>
        <w:rPr>
          <w:b/>
          <w:bCs/>
          <w:i/>
          <w:iCs/>
          <w:lang w:val="en-GB" w:eastAsia="zh-CN"/>
        </w:rPr>
        <w:t>Proposal</w:t>
      </w:r>
      <w:r>
        <w:rPr>
          <w:rFonts w:hint="eastAsia"/>
          <w:b/>
          <w:bCs/>
          <w:i/>
          <w:iCs/>
          <w:lang w:val="en-GB" w:eastAsia="zh-CN"/>
        </w:rPr>
        <w:t xml:space="preserve"> </w:t>
      </w:r>
      <w:r>
        <w:rPr>
          <w:rFonts w:hint="eastAsia"/>
          <w:b/>
          <w:bCs/>
          <w:i/>
          <w:iCs/>
          <w:lang w:eastAsia="zh-CN"/>
        </w:rPr>
        <w:t>48</w:t>
      </w:r>
      <w:r>
        <w:rPr>
          <w:b/>
          <w:bCs/>
          <w:i/>
          <w:iCs/>
          <w:lang w:val="en-GB" w:eastAsia="zh-CN"/>
        </w:rPr>
        <w:t>: Evaluate the necessity of standardizing hybrid NTN-GNSS positioning support.</w:t>
      </w:r>
    </w:p>
    <w:p w14:paraId="47BEE556" w14:textId="77777777" w:rsidR="00DF5D25" w:rsidRDefault="00000000">
      <w:pPr>
        <w:pStyle w:val="1"/>
      </w:pPr>
      <w:r>
        <w:lastRenderedPageBreak/>
        <w:t>References</w:t>
      </w:r>
    </w:p>
    <w:p w14:paraId="0170DE93" w14:textId="77777777" w:rsidR="00DF5D25" w:rsidRDefault="00000000">
      <w:pPr>
        <w:numPr>
          <w:ilvl w:val="0"/>
          <w:numId w:val="25"/>
        </w:numPr>
        <w:jc w:val="both"/>
        <w:rPr>
          <w:lang w:eastAsia="zh-CN"/>
        </w:rPr>
      </w:pPr>
      <w:r>
        <w:rPr>
          <w:lang w:eastAsia="zh-CN"/>
        </w:rPr>
        <w:t>RP-251881</w:t>
      </w:r>
      <w:r>
        <w:rPr>
          <w:rFonts w:hint="eastAsia"/>
          <w:lang w:eastAsia="zh-CN"/>
        </w:rPr>
        <w:t xml:space="preserve">, </w:t>
      </w:r>
      <w:r>
        <w:rPr>
          <w:lang w:eastAsia="zh-CN"/>
        </w:rPr>
        <w:t>“New SID: Study on 6G Radio”</w:t>
      </w:r>
      <w:r>
        <w:rPr>
          <w:rFonts w:hint="eastAsia"/>
          <w:lang w:eastAsia="zh-CN"/>
        </w:rPr>
        <w:t xml:space="preserve">, 3GPP RAN #108, </w:t>
      </w:r>
      <w:r>
        <w:rPr>
          <w:lang w:eastAsia="zh-CN"/>
        </w:rPr>
        <w:t>Prague, Czech Republic, Jun</w:t>
      </w:r>
      <w:r>
        <w:rPr>
          <w:rFonts w:hint="eastAsia"/>
          <w:lang w:eastAsia="zh-CN"/>
        </w:rPr>
        <w:t>.</w:t>
      </w:r>
      <w:r>
        <w:rPr>
          <w:lang w:eastAsia="zh-CN"/>
        </w:rPr>
        <w:t xml:space="preserve"> 9-13, 2025</w:t>
      </w:r>
      <w:r>
        <w:rPr>
          <w:rFonts w:hint="eastAsia"/>
          <w:lang w:eastAsia="zh-CN"/>
        </w:rPr>
        <w:t>.</w:t>
      </w:r>
    </w:p>
    <w:p w14:paraId="62176812" w14:textId="77777777" w:rsidR="00DF5D25" w:rsidRDefault="00000000">
      <w:pPr>
        <w:numPr>
          <w:ilvl w:val="0"/>
          <w:numId w:val="25"/>
        </w:numPr>
        <w:jc w:val="both"/>
        <w:rPr>
          <w:lang w:eastAsia="zh-CN"/>
        </w:rPr>
      </w:pPr>
      <w:r>
        <w:rPr>
          <w:lang w:eastAsia="zh-CN"/>
        </w:rPr>
        <w:t>RP-202928</w:t>
      </w:r>
      <w:r>
        <w:rPr>
          <w:rFonts w:hint="eastAsia"/>
          <w:lang w:eastAsia="zh-CN"/>
        </w:rPr>
        <w:t xml:space="preserve">, </w:t>
      </w:r>
      <w:r>
        <w:rPr>
          <w:rFonts w:hint="eastAsia"/>
          <w:lang w:eastAsia="zh-CN"/>
        </w:rPr>
        <w:t>“</w:t>
      </w:r>
      <w:r>
        <w:rPr>
          <w:lang w:eastAsia="zh-CN"/>
        </w:rPr>
        <w:t>New WID on NR coverage enhancements”</w:t>
      </w:r>
      <w:r>
        <w:rPr>
          <w:rFonts w:hint="eastAsia"/>
          <w:lang w:eastAsia="zh-CN"/>
        </w:rPr>
        <w:t xml:space="preserve">, </w:t>
      </w:r>
      <w:r>
        <w:rPr>
          <w:lang w:eastAsia="zh-CN"/>
        </w:rPr>
        <w:t>3GPP TSG RAN meeting #90e</w:t>
      </w:r>
      <w:r>
        <w:rPr>
          <w:rFonts w:hint="eastAsia"/>
          <w:lang w:eastAsia="zh-CN"/>
        </w:rPr>
        <w:t xml:space="preserve">, </w:t>
      </w:r>
      <w:r>
        <w:rPr>
          <w:lang w:eastAsia="zh-CN"/>
        </w:rPr>
        <w:t>De</w:t>
      </w:r>
      <w:r>
        <w:rPr>
          <w:rFonts w:hint="eastAsia"/>
          <w:lang w:eastAsia="zh-CN"/>
        </w:rPr>
        <w:t xml:space="preserve">c. </w:t>
      </w:r>
      <w:r>
        <w:rPr>
          <w:lang w:eastAsia="zh-CN"/>
        </w:rPr>
        <w:t>7 - 11, 2020</w:t>
      </w:r>
      <w:r>
        <w:rPr>
          <w:rFonts w:hint="eastAsia"/>
          <w:lang w:eastAsia="zh-CN"/>
        </w:rPr>
        <w:t>.</w:t>
      </w:r>
    </w:p>
    <w:p w14:paraId="37005CFF" w14:textId="77777777" w:rsidR="00DF5D25" w:rsidRDefault="00000000">
      <w:pPr>
        <w:numPr>
          <w:ilvl w:val="0"/>
          <w:numId w:val="25"/>
        </w:numPr>
        <w:jc w:val="both"/>
        <w:rPr>
          <w:lang w:eastAsia="zh-CN"/>
        </w:rPr>
      </w:pPr>
      <w:r>
        <w:rPr>
          <w:lang w:eastAsia="zh-CN"/>
        </w:rPr>
        <w:t>RP-213579</w:t>
      </w:r>
      <w:r>
        <w:rPr>
          <w:rFonts w:hint="eastAsia"/>
          <w:lang w:eastAsia="zh-CN"/>
        </w:rPr>
        <w:t xml:space="preserve">, </w:t>
      </w:r>
      <w:r>
        <w:rPr>
          <w:lang w:eastAsia="zh-CN"/>
        </w:rPr>
        <w:t>“New WI: Further NR coverage enhancements”</w:t>
      </w:r>
      <w:r>
        <w:rPr>
          <w:rFonts w:hint="eastAsia"/>
          <w:lang w:eastAsia="zh-CN"/>
        </w:rPr>
        <w:t xml:space="preserve">, </w:t>
      </w:r>
      <w:r>
        <w:rPr>
          <w:lang w:eastAsia="zh-CN"/>
        </w:rPr>
        <w:t>3GPP TSG RAN Meeting #94e</w:t>
      </w:r>
      <w:r>
        <w:rPr>
          <w:rFonts w:hint="eastAsia"/>
          <w:lang w:eastAsia="zh-CN"/>
        </w:rPr>
        <w:t xml:space="preserve">, </w:t>
      </w:r>
      <w:r>
        <w:rPr>
          <w:lang w:eastAsia="zh-CN"/>
        </w:rPr>
        <w:t>Dec. 6 - 17, 2021</w:t>
      </w:r>
      <w:r>
        <w:rPr>
          <w:rFonts w:hint="eastAsia"/>
          <w:lang w:eastAsia="zh-CN"/>
        </w:rPr>
        <w:t>.</w:t>
      </w:r>
    </w:p>
    <w:p w14:paraId="23FC7B81" w14:textId="77777777" w:rsidR="00DF5D25" w:rsidRDefault="00000000">
      <w:pPr>
        <w:numPr>
          <w:ilvl w:val="0"/>
          <w:numId w:val="25"/>
        </w:numPr>
        <w:jc w:val="both"/>
        <w:rPr>
          <w:lang w:eastAsia="zh-CN"/>
        </w:rPr>
      </w:pPr>
      <w:r>
        <w:rPr>
          <w:lang w:eastAsia="zh-CN"/>
        </w:rPr>
        <w:t>RP-251862</w:t>
      </w:r>
      <w:r>
        <w:rPr>
          <w:rFonts w:hint="eastAsia"/>
          <w:lang w:eastAsia="zh-CN"/>
        </w:rPr>
        <w:t xml:space="preserve">, </w:t>
      </w:r>
      <w:r>
        <w:rPr>
          <w:lang w:eastAsia="zh-CN"/>
        </w:rPr>
        <w:t>“New WID: Coverage enhancements for NR Phase 3”</w:t>
      </w:r>
      <w:r>
        <w:rPr>
          <w:rFonts w:hint="eastAsia"/>
          <w:lang w:eastAsia="zh-CN"/>
        </w:rPr>
        <w:t xml:space="preserve">, </w:t>
      </w:r>
      <w:r>
        <w:rPr>
          <w:lang w:eastAsia="zh-CN"/>
        </w:rPr>
        <w:t>3GPP TSG RAN Meeting #108</w:t>
      </w:r>
      <w:r>
        <w:rPr>
          <w:rFonts w:hint="eastAsia"/>
          <w:lang w:eastAsia="zh-CN"/>
        </w:rPr>
        <w:t xml:space="preserve">, </w:t>
      </w:r>
      <w:r>
        <w:rPr>
          <w:lang w:eastAsia="zh-CN"/>
        </w:rPr>
        <w:t>Prague, Czech Republic, June 9-13, 2025</w:t>
      </w:r>
      <w:r>
        <w:rPr>
          <w:rFonts w:hint="eastAsia"/>
          <w:lang w:eastAsia="zh-CN"/>
        </w:rPr>
        <w:t>.</w:t>
      </w:r>
    </w:p>
    <w:p w14:paraId="281AC7AD" w14:textId="77777777" w:rsidR="00DF5D25" w:rsidRDefault="00000000">
      <w:pPr>
        <w:numPr>
          <w:ilvl w:val="0"/>
          <w:numId w:val="25"/>
        </w:numPr>
        <w:jc w:val="both"/>
        <w:rPr>
          <w:lang w:eastAsia="zh-CN"/>
        </w:rPr>
      </w:pPr>
      <w:r>
        <w:rPr>
          <w:lang w:eastAsia="zh-CN"/>
        </w:rPr>
        <w:t>N. Li, Z. Cheng and J. Zhu, "Reconfigurable Intelligent Surface Assisted Wireless Transmissions: Basic Principles and Potential Protocol Design," in IEEE Communications Standards Magazine, vol. 8, no. 4, pp. 10-15, December 2024</w:t>
      </w:r>
      <w:r>
        <w:rPr>
          <w:rFonts w:hint="eastAsia"/>
          <w:lang w:eastAsia="zh-CN"/>
        </w:rPr>
        <w:t>.</w:t>
      </w:r>
    </w:p>
    <w:p w14:paraId="266AFA16" w14:textId="77777777" w:rsidR="00DF5D25" w:rsidRDefault="00000000">
      <w:pPr>
        <w:numPr>
          <w:ilvl w:val="0"/>
          <w:numId w:val="25"/>
        </w:numPr>
        <w:jc w:val="both"/>
        <w:rPr>
          <w:lang w:eastAsia="zh-CN"/>
        </w:rPr>
      </w:pPr>
      <w:r>
        <w:rPr>
          <w:lang w:eastAsia="zh-CN"/>
        </w:rPr>
        <w:t>ETSI GR RIS 001, V1.1.1, “Reconfigurable Intelligent Sur</w:t>
      </w:r>
      <w:r>
        <w:rPr>
          <w:lang w:eastAsia="zh-CN"/>
        </w:rPr>
        <w:softHyphen/>
        <w:t>faces (RIS); Use Cases, Deployment Scenarios and Require</w:t>
      </w:r>
      <w:r>
        <w:rPr>
          <w:lang w:eastAsia="zh-CN"/>
        </w:rPr>
        <w:softHyphen/>
        <w:t>ments,” Apr. 2023.</w:t>
      </w:r>
    </w:p>
    <w:p w14:paraId="7108E758" w14:textId="77777777" w:rsidR="00DF5D25" w:rsidRDefault="00000000">
      <w:pPr>
        <w:numPr>
          <w:ilvl w:val="0"/>
          <w:numId w:val="25"/>
        </w:numPr>
        <w:jc w:val="both"/>
        <w:rPr>
          <w:lang w:eastAsia="zh-CN"/>
        </w:rPr>
      </w:pPr>
      <w:r>
        <w:rPr>
          <w:lang w:eastAsia="zh-CN"/>
        </w:rPr>
        <w:t>ETSI GR RIS 002, V1.1.1, "Reconfigurable Intelligent Surfaces (RIS); Technological challenges, architecture and impact on standardization", August 2023.</w:t>
      </w:r>
    </w:p>
    <w:p w14:paraId="7DA01480" w14:textId="77777777" w:rsidR="00DF5D25" w:rsidRDefault="00000000">
      <w:pPr>
        <w:numPr>
          <w:ilvl w:val="0"/>
          <w:numId w:val="25"/>
        </w:numPr>
        <w:jc w:val="both"/>
        <w:rPr>
          <w:lang w:eastAsia="zh-CN"/>
        </w:rPr>
      </w:pPr>
      <w:r>
        <w:rPr>
          <w:lang w:eastAsia="zh-CN"/>
        </w:rPr>
        <w:t>ETSI GR RIS 003, V1.1.1, "Reconfigurable Intelligent Surfaces (RIS); Communication Models, Channel Models, Channel Estimation and Evaluation Methodology", June 2023.</w:t>
      </w:r>
    </w:p>
    <w:p w14:paraId="013F6452" w14:textId="77777777" w:rsidR="00DF5D25" w:rsidRDefault="00000000">
      <w:pPr>
        <w:numPr>
          <w:ilvl w:val="0"/>
          <w:numId w:val="25"/>
        </w:numPr>
        <w:overflowPunct/>
        <w:snapToGrid w:val="0"/>
        <w:spacing w:before="120" w:after="120" w:line="278" w:lineRule="auto"/>
        <w:textAlignment w:val="auto"/>
        <w:rPr>
          <w:bCs/>
        </w:rPr>
      </w:pPr>
      <w:r>
        <w:rPr>
          <w:rFonts w:hint="eastAsia"/>
          <w:bCs/>
          <w:lang w:eastAsia="zh-CN"/>
        </w:rPr>
        <w:t>T</w:t>
      </w:r>
      <w:r>
        <w:rPr>
          <w:bCs/>
        </w:rPr>
        <w:t>echnology report of IMT 2030(6G) promotion group on RIS, URL:</w:t>
      </w:r>
      <w:r>
        <w:rPr>
          <w:rFonts w:hint="eastAsia"/>
          <w:bCs/>
          <w:lang w:eastAsia="zh-CN"/>
        </w:rPr>
        <w:t xml:space="preserve"> </w:t>
      </w:r>
      <w:hyperlink r:id="rId33" w:history="1">
        <w:r w:rsidR="00DF5D25">
          <w:rPr>
            <w:rStyle w:val="afa"/>
            <w:bCs/>
          </w:rPr>
          <w:t>https</w:t>
        </w:r>
      </w:hyperlink>
      <w:hyperlink r:id="rId34" w:history="1">
        <w:r w:rsidR="00DF5D25">
          <w:rPr>
            <w:bCs/>
          </w:rPr>
          <w:t>://www.imt2030.org.cn/html/default/en/</w:t>
        </w:r>
        <w:r w:rsidR="00DF5D25">
          <w:rPr>
            <w:rFonts w:hint="eastAsia"/>
            <w:bCs/>
            <w:lang w:eastAsia="zh-CN"/>
          </w:rPr>
          <w:t xml:space="preserve"> </w:t>
        </w:r>
        <w:r w:rsidR="00DF5D25">
          <w:rPr>
            <w:bCs/>
          </w:rPr>
          <w:t>Publications/Report/index.html?index=2</w:t>
        </w:r>
      </w:hyperlink>
    </w:p>
    <w:p w14:paraId="77F84DF7" w14:textId="77777777" w:rsidR="00DF5D25" w:rsidRDefault="00000000">
      <w:pPr>
        <w:numPr>
          <w:ilvl w:val="0"/>
          <w:numId w:val="25"/>
        </w:numPr>
        <w:jc w:val="both"/>
        <w:rPr>
          <w:lang w:eastAsia="zh-CN"/>
        </w:rPr>
      </w:pPr>
      <w:r>
        <w:rPr>
          <w:lang w:eastAsia="zh-CN"/>
        </w:rPr>
        <w:t>3GPP TR 38.858 V18.2.0</w:t>
      </w:r>
      <w:r>
        <w:rPr>
          <w:rFonts w:hint="eastAsia"/>
          <w:lang w:eastAsia="zh-CN"/>
        </w:rPr>
        <w:t>,</w:t>
      </w:r>
      <w:r>
        <w:rPr>
          <w:lang w:eastAsia="zh-CN"/>
        </w:rPr>
        <w:t xml:space="preserve"> Study on Evolution of NR Duplex Operation (Release 18)</w:t>
      </w:r>
      <w:r>
        <w:rPr>
          <w:rFonts w:hint="eastAsia"/>
          <w:lang w:eastAsia="zh-CN"/>
        </w:rPr>
        <w:t>.</w:t>
      </w:r>
    </w:p>
    <w:sectPr w:rsidR="00DF5D25">
      <w:footerReference w:type="default" r:id="rId35"/>
      <w:footnotePr>
        <w:numRestart w:val="eachSect"/>
      </w:footnotePr>
      <w:type w:val="continuous"/>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7D2602" w14:textId="77777777" w:rsidR="00382122" w:rsidRDefault="00382122">
      <w:pPr>
        <w:spacing w:after="0"/>
      </w:pPr>
      <w:r>
        <w:separator/>
      </w:r>
    </w:p>
  </w:endnote>
  <w:endnote w:type="continuationSeparator" w:id="0">
    <w:p w14:paraId="4FF1F86C" w14:textId="77777777" w:rsidR="00382122" w:rsidRDefault="0038212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default"/>
    <w:sig w:usb0="00000000" w:usb1="00000000" w:usb2="0000003F" w:usb3="00000000" w:csb0="003F01FF" w:csb1="00000000"/>
  </w:font>
  <w:font w:name="微软雅黑">
    <w:panose1 w:val="020B0503020204020204"/>
    <w:charset w:val="86"/>
    <w:family w:val="swiss"/>
    <w:pitch w:val="variable"/>
    <w:sig w:usb0="80000287" w:usb1="2ACF3C50" w:usb2="00000016" w:usb3="00000000" w:csb0="0004001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PingFang SC">
    <w:altName w:val="等线"/>
    <w:charset w:val="00"/>
    <w:family w:val="roman"/>
    <w:pitch w:val="default"/>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7D48F" w14:textId="77777777" w:rsidR="00DF5D25" w:rsidRDefault="0000000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14:paraId="56F266E9" w14:textId="77777777" w:rsidR="00DF5D25" w:rsidRDefault="00000000">
    <w:pPr>
      <w:pStyle w:val="af2"/>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999ACB" w14:textId="77777777" w:rsidR="00382122" w:rsidRDefault="00382122">
      <w:pPr>
        <w:spacing w:after="0"/>
      </w:pPr>
      <w:r>
        <w:separator/>
      </w:r>
    </w:p>
  </w:footnote>
  <w:footnote w:type="continuationSeparator" w:id="0">
    <w:p w14:paraId="20879A1B" w14:textId="77777777" w:rsidR="00382122" w:rsidRDefault="0038212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805025"/>
    <w:multiLevelType w:val="multilevel"/>
    <w:tmpl w:val="00805025"/>
    <w:lvl w:ilvl="0">
      <w:start w:val="1"/>
      <w:numFmt w:val="bullet"/>
      <w:pStyle w:val="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0F9C1662"/>
    <w:multiLevelType w:val="multilevel"/>
    <w:tmpl w:val="0F9C166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1D54483C"/>
    <w:multiLevelType w:val="multilevel"/>
    <w:tmpl w:val="1D5448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26901125"/>
    <w:multiLevelType w:val="multilevel"/>
    <w:tmpl w:val="26901125"/>
    <w:lvl w:ilvl="0">
      <w:start w:val="1"/>
      <w:numFmt w:val="decimal"/>
      <w:pStyle w:val="1"/>
      <w:lvlText w:val="%1     "/>
      <w:lvlJc w:val="left"/>
      <w:pPr>
        <w:ind w:left="3539" w:hanging="420"/>
      </w:pPr>
      <w:rPr>
        <w:rFonts w:ascii="Arial" w:hAnsi="Arial" w:cs="Arial" w:hint="default"/>
        <w:sz w:val="36"/>
        <w:lang w:val="en-US"/>
      </w:rPr>
    </w:lvl>
    <w:lvl w:ilvl="1">
      <w:start w:val="1"/>
      <w:numFmt w:val="decimal"/>
      <w:pStyle w:val="2"/>
      <w:lvlText w:val="%1.%2    "/>
      <w:lvlJc w:val="left"/>
      <w:pPr>
        <w:ind w:left="9203" w:hanging="1407"/>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 w15:restartNumberingAfterBreak="0">
    <w:nsid w:val="2A7922D1"/>
    <w:multiLevelType w:val="multilevel"/>
    <w:tmpl w:val="2A7922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EFD4EE2"/>
    <w:multiLevelType w:val="multilevel"/>
    <w:tmpl w:val="2EFD4EE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8" w15:restartNumberingAfterBreak="0">
    <w:nsid w:val="3AA46647"/>
    <w:multiLevelType w:val="multilevel"/>
    <w:tmpl w:val="3AA46647"/>
    <w:lvl w:ilvl="0">
      <w:start w:val="1"/>
      <w:numFmt w:val="decimal"/>
      <w:pStyle w:val="Proposal"/>
      <w:lvlText w:val="Observation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44845180"/>
    <w:multiLevelType w:val="multilevel"/>
    <w:tmpl w:val="4484518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44DE4531"/>
    <w:multiLevelType w:val="multilevel"/>
    <w:tmpl w:val="44DE453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4DC00C36"/>
    <w:multiLevelType w:val="multilevel"/>
    <w:tmpl w:val="4DC00C3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5" w15:restartNumberingAfterBreak="0">
    <w:nsid w:val="53162D2F"/>
    <w:multiLevelType w:val="multilevel"/>
    <w:tmpl w:val="53162D2F"/>
    <w:lvl w:ilvl="0">
      <w:start w:val="1"/>
      <w:numFmt w:val="decimal"/>
      <w:lvlText w:val="%1     "/>
      <w:lvlJc w:val="left"/>
      <w:pPr>
        <w:ind w:left="420" w:hanging="420"/>
      </w:pPr>
      <w:rPr>
        <w:rFonts w:ascii="Arial Unicode MS" w:hAnsi="Arial Unicode MS" w:hint="eastAsia"/>
        <w:sz w:val="36"/>
      </w:rPr>
    </w:lvl>
    <w:lvl w:ilvl="1">
      <w:start w:val="1"/>
      <w:numFmt w:val="decimal"/>
      <w:lvlText w:val="%1.%2    "/>
      <w:lvlJc w:val="left"/>
      <w:pPr>
        <w:ind w:left="840" w:hanging="840"/>
      </w:pPr>
      <w:rPr>
        <w:rFonts w:hint="eastAsia"/>
      </w:rPr>
    </w:lvl>
    <w:lvl w:ilvl="2">
      <w:start w:val="1"/>
      <w:numFmt w:val="decimal"/>
      <w:pStyle w:val="3"/>
      <w:lvlText w:val="%1.%2.%3   "/>
      <w:lvlJc w:val="right"/>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6" w15:restartNumberingAfterBreak="0">
    <w:nsid w:val="561660B3"/>
    <w:multiLevelType w:val="multilevel"/>
    <w:tmpl w:val="561660B3"/>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60CE08A1"/>
    <w:multiLevelType w:val="multilevel"/>
    <w:tmpl w:val="60CE08A1"/>
    <w:lvl w:ilvl="0">
      <w:start w:val="1"/>
      <w:numFmt w:val="decimal"/>
      <w:lvlText w:val="%1."/>
      <w:lvlJc w:val="left"/>
      <w:pPr>
        <w:ind w:left="420" w:hanging="420"/>
      </w:pPr>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pStyle w:val="NumberList"/>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67F6123C"/>
    <w:multiLevelType w:val="multilevel"/>
    <w:tmpl w:val="67F6123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6D465F18"/>
    <w:multiLevelType w:val="multilevel"/>
    <w:tmpl w:val="6D465F1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70146DC0"/>
    <w:multiLevelType w:val="multilevel"/>
    <w:tmpl w:val="70146DC0"/>
    <w:lvl w:ilvl="0">
      <w:start w:val="1"/>
      <w:numFmt w:val="bullet"/>
      <w:pStyle w:val="Agreement"/>
      <w:lvlText w:val=""/>
      <w:lvlJc w:val="left"/>
      <w:pPr>
        <w:tabs>
          <w:tab w:val="left" w:pos="1636"/>
        </w:tabs>
        <w:ind w:left="1636" w:hanging="360"/>
      </w:pPr>
      <w:rPr>
        <w:rFonts w:ascii="Symbol" w:hAnsi="Symbol" w:hint="default"/>
        <w:b/>
        <w:i w:val="0"/>
        <w:strike w:val="0"/>
        <w:color w:val="auto"/>
        <w:sz w:val="22"/>
      </w:rPr>
    </w:lvl>
    <w:lvl w:ilvl="1">
      <w:start w:val="1"/>
      <w:numFmt w:val="bullet"/>
      <w:lvlText w:val="o"/>
      <w:lvlJc w:val="left"/>
      <w:pPr>
        <w:tabs>
          <w:tab w:val="left" w:pos="448"/>
        </w:tabs>
        <w:ind w:left="448" w:hanging="360"/>
      </w:pPr>
      <w:rPr>
        <w:rFonts w:ascii="Courier New" w:hAnsi="Courier New" w:cs="Courier New" w:hint="default"/>
      </w:rPr>
    </w:lvl>
    <w:lvl w:ilvl="2">
      <w:start w:val="1"/>
      <w:numFmt w:val="bullet"/>
      <w:lvlText w:val=""/>
      <w:lvlJc w:val="left"/>
      <w:pPr>
        <w:tabs>
          <w:tab w:val="left" w:pos="1168"/>
        </w:tabs>
        <w:ind w:left="1168" w:hanging="360"/>
      </w:pPr>
      <w:rPr>
        <w:rFonts w:ascii="Wingdings" w:hAnsi="Wingdings" w:hint="default"/>
      </w:rPr>
    </w:lvl>
    <w:lvl w:ilvl="3">
      <w:start w:val="1"/>
      <w:numFmt w:val="bullet"/>
      <w:lvlText w:val=""/>
      <w:lvlJc w:val="left"/>
      <w:pPr>
        <w:tabs>
          <w:tab w:val="left" w:pos="1888"/>
        </w:tabs>
        <w:ind w:left="188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3328"/>
        </w:tabs>
        <w:ind w:left="3328" w:hanging="360"/>
      </w:pPr>
      <w:rPr>
        <w:rFonts w:ascii="Wingdings" w:hAnsi="Wingdings" w:hint="default"/>
      </w:rPr>
    </w:lvl>
    <w:lvl w:ilvl="6">
      <w:start w:val="1"/>
      <w:numFmt w:val="bullet"/>
      <w:lvlText w:val=""/>
      <w:lvlJc w:val="left"/>
      <w:pPr>
        <w:tabs>
          <w:tab w:val="left" w:pos="4048"/>
        </w:tabs>
        <w:ind w:left="4048" w:hanging="360"/>
      </w:pPr>
      <w:rPr>
        <w:rFonts w:ascii="Symbol" w:hAnsi="Symbol" w:hint="default"/>
      </w:rPr>
    </w:lvl>
    <w:lvl w:ilvl="7">
      <w:start w:val="1"/>
      <w:numFmt w:val="bullet"/>
      <w:lvlText w:val="o"/>
      <w:lvlJc w:val="left"/>
      <w:pPr>
        <w:tabs>
          <w:tab w:val="left" w:pos="4768"/>
        </w:tabs>
        <w:ind w:left="4768" w:hanging="360"/>
      </w:pPr>
      <w:rPr>
        <w:rFonts w:ascii="Courier New" w:hAnsi="Courier New" w:cs="Courier New" w:hint="default"/>
      </w:rPr>
    </w:lvl>
    <w:lvl w:ilvl="8">
      <w:start w:val="1"/>
      <w:numFmt w:val="bullet"/>
      <w:lvlText w:val=""/>
      <w:lvlJc w:val="left"/>
      <w:pPr>
        <w:tabs>
          <w:tab w:val="left" w:pos="5488"/>
        </w:tabs>
        <w:ind w:left="5488" w:hanging="360"/>
      </w:pPr>
      <w:rPr>
        <w:rFonts w:ascii="Wingdings" w:hAnsi="Wingdings" w:hint="default"/>
      </w:rPr>
    </w:lvl>
  </w:abstractNum>
  <w:abstractNum w:abstractNumId="21" w15:restartNumberingAfterBreak="0">
    <w:nsid w:val="79895336"/>
    <w:multiLevelType w:val="multilevel"/>
    <w:tmpl w:val="7989533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79993A06"/>
    <w:multiLevelType w:val="multilevel"/>
    <w:tmpl w:val="79993A06"/>
    <w:lvl w:ilvl="0">
      <w:start w:val="1"/>
      <w:numFmt w:val="lowerLetter"/>
      <w:lvlText w:val="(%1)"/>
      <w:lvlJc w:val="left"/>
      <w:pPr>
        <w:ind w:left="360" w:hanging="360"/>
      </w:pPr>
      <w:rPr>
        <w:rFonts w:eastAsia="微软雅黑" w:hint="default"/>
        <w:color w:val="000000"/>
        <w:sz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79E51CB2"/>
    <w:multiLevelType w:val="multilevel"/>
    <w:tmpl w:val="79E51CB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1203057764">
    <w:abstractNumId w:val="4"/>
  </w:num>
  <w:num w:numId="2" w16cid:durableId="135144157">
    <w:abstractNumId w:val="15"/>
  </w:num>
  <w:num w:numId="3" w16cid:durableId="1685932566">
    <w:abstractNumId w:val="1"/>
  </w:num>
  <w:num w:numId="4" w16cid:durableId="542404769">
    <w:abstractNumId w:val="14"/>
  </w:num>
  <w:num w:numId="5" w16cid:durableId="1593322688">
    <w:abstractNumId w:val="13"/>
  </w:num>
  <w:num w:numId="6" w16cid:durableId="711615181">
    <w:abstractNumId w:val="8"/>
  </w:num>
  <w:num w:numId="7" w16cid:durableId="1060405242">
    <w:abstractNumId w:val="7"/>
  </w:num>
  <w:num w:numId="8" w16cid:durableId="167857886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9" w16cid:durableId="722289052">
    <w:abstractNumId w:val="9"/>
  </w:num>
  <w:num w:numId="10" w16cid:durableId="1454254804">
    <w:abstractNumId w:val="17"/>
  </w:num>
  <w:num w:numId="11" w16cid:durableId="1859463811">
    <w:abstractNumId w:val="24"/>
  </w:num>
  <w:num w:numId="12" w16cid:durableId="2092505380">
    <w:abstractNumId w:val="20"/>
  </w:num>
  <w:num w:numId="13" w16cid:durableId="552813608">
    <w:abstractNumId w:val="21"/>
  </w:num>
  <w:num w:numId="14" w16cid:durableId="1156266427">
    <w:abstractNumId w:val="2"/>
  </w:num>
  <w:num w:numId="15" w16cid:durableId="260262982">
    <w:abstractNumId w:val="19"/>
  </w:num>
  <w:num w:numId="16" w16cid:durableId="689532724">
    <w:abstractNumId w:val="3"/>
  </w:num>
  <w:num w:numId="17" w16cid:durableId="884829772">
    <w:abstractNumId w:val="5"/>
  </w:num>
  <w:num w:numId="18" w16cid:durableId="167722588">
    <w:abstractNumId w:val="6"/>
  </w:num>
  <w:num w:numId="19" w16cid:durableId="913319012">
    <w:abstractNumId w:val="22"/>
  </w:num>
  <w:num w:numId="20" w16cid:durableId="2116704565">
    <w:abstractNumId w:val="23"/>
  </w:num>
  <w:num w:numId="21" w16cid:durableId="30150565">
    <w:abstractNumId w:val="12"/>
  </w:num>
  <w:num w:numId="22" w16cid:durableId="576204684">
    <w:abstractNumId w:val="11"/>
  </w:num>
  <w:num w:numId="23" w16cid:durableId="1521816295">
    <w:abstractNumId w:val="10"/>
  </w:num>
  <w:num w:numId="24" w16cid:durableId="2118211247">
    <w:abstractNumId w:val="18"/>
  </w:num>
  <w:num w:numId="25" w16cid:durableId="55994872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0A"/>
    <w:rsid w:val="000007C7"/>
    <w:rsid w:val="000008B0"/>
    <w:rsid w:val="000011D6"/>
    <w:rsid w:val="000012C1"/>
    <w:rsid w:val="000012DC"/>
    <w:rsid w:val="00001957"/>
    <w:rsid w:val="00001A55"/>
    <w:rsid w:val="00001A57"/>
    <w:rsid w:val="00001B95"/>
    <w:rsid w:val="00001E00"/>
    <w:rsid w:val="00001E7C"/>
    <w:rsid w:val="0000202C"/>
    <w:rsid w:val="0000207E"/>
    <w:rsid w:val="0000220A"/>
    <w:rsid w:val="000023D1"/>
    <w:rsid w:val="00002586"/>
    <w:rsid w:val="00002701"/>
    <w:rsid w:val="0000290C"/>
    <w:rsid w:val="00002DAE"/>
    <w:rsid w:val="00002DBB"/>
    <w:rsid w:val="000034AC"/>
    <w:rsid w:val="00003519"/>
    <w:rsid w:val="000036D6"/>
    <w:rsid w:val="0000375F"/>
    <w:rsid w:val="000038B0"/>
    <w:rsid w:val="00003944"/>
    <w:rsid w:val="000039E1"/>
    <w:rsid w:val="00003F16"/>
    <w:rsid w:val="0000414E"/>
    <w:rsid w:val="00004371"/>
    <w:rsid w:val="000047C0"/>
    <w:rsid w:val="00004A30"/>
    <w:rsid w:val="00004B22"/>
    <w:rsid w:val="00004F89"/>
    <w:rsid w:val="000059B8"/>
    <w:rsid w:val="00005ABC"/>
    <w:rsid w:val="00005C0E"/>
    <w:rsid w:val="00005DD3"/>
    <w:rsid w:val="00005F92"/>
    <w:rsid w:val="00005FB1"/>
    <w:rsid w:val="000061F0"/>
    <w:rsid w:val="00006553"/>
    <w:rsid w:val="00006B8C"/>
    <w:rsid w:val="00007289"/>
    <w:rsid w:val="000074C4"/>
    <w:rsid w:val="00007591"/>
    <w:rsid w:val="0000778E"/>
    <w:rsid w:val="000077CC"/>
    <w:rsid w:val="000104B2"/>
    <w:rsid w:val="00010581"/>
    <w:rsid w:val="000107EC"/>
    <w:rsid w:val="000108A9"/>
    <w:rsid w:val="00010BFA"/>
    <w:rsid w:val="00010F34"/>
    <w:rsid w:val="0001120F"/>
    <w:rsid w:val="00011391"/>
    <w:rsid w:val="000113E5"/>
    <w:rsid w:val="00011604"/>
    <w:rsid w:val="000116ED"/>
    <w:rsid w:val="00011B4E"/>
    <w:rsid w:val="00011E39"/>
    <w:rsid w:val="00011E5F"/>
    <w:rsid w:val="00012231"/>
    <w:rsid w:val="000123EF"/>
    <w:rsid w:val="00012772"/>
    <w:rsid w:val="00012A8D"/>
    <w:rsid w:val="00012AE0"/>
    <w:rsid w:val="00012BCE"/>
    <w:rsid w:val="00012F71"/>
    <w:rsid w:val="00013719"/>
    <w:rsid w:val="000137E2"/>
    <w:rsid w:val="00013F0C"/>
    <w:rsid w:val="000140B8"/>
    <w:rsid w:val="00014344"/>
    <w:rsid w:val="0001464F"/>
    <w:rsid w:val="00014BFC"/>
    <w:rsid w:val="00014C53"/>
    <w:rsid w:val="00014E77"/>
    <w:rsid w:val="000154BB"/>
    <w:rsid w:val="000154C5"/>
    <w:rsid w:val="000156EE"/>
    <w:rsid w:val="000158D9"/>
    <w:rsid w:val="00015C88"/>
    <w:rsid w:val="00015DB5"/>
    <w:rsid w:val="00016779"/>
    <w:rsid w:val="00016837"/>
    <w:rsid w:val="000168D7"/>
    <w:rsid w:val="00016A4B"/>
    <w:rsid w:val="00016B59"/>
    <w:rsid w:val="00016B81"/>
    <w:rsid w:val="00016C50"/>
    <w:rsid w:val="00016C72"/>
    <w:rsid w:val="00016FE5"/>
    <w:rsid w:val="0001717D"/>
    <w:rsid w:val="00017868"/>
    <w:rsid w:val="0001790C"/>
    <w:rsid w:val="00017A89"/>
    <w:rsid w:val="00017C73"/>
    <w:rsid w:val="00017E50"/>
    <w:rsid w:val="00017EA4"/>
    <w:rsid w:val="00017EDA"/>
    <w:rsid w:val="0002000C"/>
    <w:rsid w:val="000202FC"/>
    <w:rsid w:val="00020309"/>
    <w:rsid w:val="000205E7"/>
    <w:rsid w:val="00021868"/>
    <w:rsid w:val="000218FF"/>
    <w:rsid w:val="0002220C"/>
    <w:rsid w:val="00022F9D"/>
    <w:rsid w:val="000232B9"/>
    <w:rsid w:val="000238DF"/>
    <w:rsid w:val="00023A49"/>
    <w:rsid w:val="00023A7D"/>
    <w:rsid w:val="00023AF8"/>
    <w:rsid w:val="00023B0F"/>
    <w:rsid w:val="00023C0D"/>
    <w:rsid w:val="00023C13"/>
    <w:rsid w:val="00023C3F"/>
    <w:rsid w:val="00023D24"/>
    <w:rsid w:val="00024085"/>
    <w:rsid w:val="0002417C"/>
    <w:rsid w:val="000241E8"/>
    <w:rsid w:val="000243C7"/>
    <w:rsid w:val="000244D9"/>
    <w:rsid w:val="00024569"/>
    <w:rsid w:val="00024B16"/>
    <w:rsid w:val="00024CB7"/>
    <w:rsid w:val="00024DA5"/>
    <w:rsid w:val="00024E88"/>
    <w:rsid w:val="00025155"/>
    <w:rsid w:val="00025323"/>
    <w:rsid w:val="00025B6B"/>
    <w:rsid w:val="00025F60"/>
    <w:rsid w:val="0002607D"/>
    <w:rsid w:val="00026176"/>
    <w:rsid w:val="000265BA"/>
    <w:rsid w:val="000265FD"/>
    <w:rsid w:val="00026646"/>
    <w:rsid w:val="000266F8"/>
    <w:rsid w:val="000267D1"/>
    <w:rsid w:val="00026940"/>
    <w:rsid w:val="00026AE8"/>
    <w:rsid w:val="00026C4D"/>
    <w:rsid w:val="00026E23"/>
    <w:rsid w:val="000270DB"/>
    <w:rsid w:val="00027174"/>
    <w:rsid w:val="0002720C"/>
    <w:rsid w:val="000275D2"/>
    <w:rsid w:val="00027822"/>
    <w:rsid w:val="000278E6"/>
    <w:rsid w:val="000279CC"/>
    <w:rsid w:val="00027AB3"/>
    <w:rsid w:val="00027AF3"/>
    <w:rsid w:val="00027D05"/>
    <w:rsid w:val="00027EAF"/>
    <w:rsid w:val="00027F9A"/>
    <w:rsid w:val="00027FAC"/>
    <w:rsid w:val="000302BC"/>
    <w:rsid w:val="00030677"/>
    <w:rsid w:val="00030777"/>
    <w:rsid w:val="00030AA0"/>
    <w:rsid w:val="00030E21"/>
    <w:rsid w:val="0003104B"/>
    <w:rsid w:val="00031159"/>
    <w:rsid w:val="000311F8"/>
    <w:rsid w:val="00031320"/>
    <w:rsid w:val="0003169E"/>
    <w:rsid w:val="0003202B"/>
    <w:rsid w:val="0003234E"/>
    <w:rsid w:val="00032486"/>
    <w:rsid w:val="00032601"/>
    <w:rsid w:val="00032651"/>
    <w:rsid w:val="00032901"/>
    <w:rsid w:val="000329C3"/>
    <w:rsid w:val="00032A13"/>
    <w:rsid w:val="00032DA5"/>
    <w:rsid w:val="000331CF"/>
    <w:rsid w:val="000333A7"/>
    <w:rsid w:val="00033432"/>
    <w:rsid w:val="00033549"/>
    <w:rsid w:val="000335C5"/>
    <w:rsid w:val="0003382B"/>
    <w:rsid w:val="00033F02"/>
    <w:rsid w:val="0003410B"/>
    <w:rsid w:val="000341E4"/>
    <w:rsid w:val="00034425"/>
    <w:rsid w:val="000346E9"/>
    <w:rsid w:val="00034ADB"/>
    <w:rsid w:val="00034C3A"/>
    <w:rsid w:val="00034D74"/>
    <w:rsid w:val="00034D88"/>
    <w:rsid w:val="00034E41"/>
    <w:rsid w:val="000351A5"/>
    <w:rsid w:val="00035A0A"/>
    <w:rsid w:val="00036532"/>
    <w:rsid w:val="00036762"/>
    <w:rsid w:val="000367AB"/>
    <w:rsid w:val="000367D1"/>
    <w:rsid w:val="0003688C"/>
    <w:rsid w:val="00036A08"/>
    <w:rsid w:val="00036AEA"/>
    <w:rsid w:val="00036B6B"/>
    <w:rsid w:val="00036E72"/>
    <w:rsid w:val="00036ECA"/>
    <w:rsid w:val="00037B8F"/>
    <w:rsid w:val="00037BDC"/>
    <w:rsid w:val="00040136"/>
    <w:rsid w:val="00040272"/>
    <w:rsid w:val="0004047D"/>
    <w:rsid w:val="00040859"/>
    <w:rsid w:val="00040AEA"/>
    <w:rsid w:val="00040BAE"/>
    <w:rsid w:val="00040F8F"/>
    <w:rsid w:val="0004107E"/>
    <w:rsid w:val="000416B3"/>
    <w:rsid w:val="000419CF"/>
    <w:rsid w:val="000419E7"/>
    <w:rsid w:val="000419F8"/>
    <w:rsid w:val="00041B56"/>
    <w:rsid w:val="000422E0"/>
    <w:rsid w:val="000426FF"/>
    <w:rsid w:val="00042CEF"/>
    <w:rsid w:val="000430F6"/>
    <w:rsid w:val="000431CA"/>
    <w:rsid w:val="000431E6"/>
    <w:rsid w:val="000433BB"/>
    <w:rsid w:val="000437E5"/>
    <w:rsid w:val="00043958"/>
    <w:rsid w:val="00043E6C"/>
    <w:rsid w:val="000444AB"/>
    <w:rsid w:val="0004455A"/>
    <w:rsid w:val="0004475E"/>
    <w:rsid w:val="0004511D"/>
    <w:rsid w:val="0004525A"/>
    <w:rsid w:val="0004536A"/>
    <w:rsid w:val="0004539C"/>
    <w:rsid w:val="00045489"/>
    <w:rsid w:val="00045604"/>
    <w:rsid w:val="000456BE"/>
    <w:rsid w:val="000458E2"/>
    <w:rsid w:val="00045BFE"/>
    <w:rsid w:val="00045F36"/>
    <w:rsid w:val="00046597"/>
    <w:rsid w:val="0004666A"/>
    <w:rsid w:val="0004669A"/>
    <w:rsid w:val="000468CC"/>
    <w:rsid w:val="00046A92"/>
    <w:rsid w:val="00046AA7"/>
    <w:rsid w:val="00046C57"/>
    <w:rsid w:val="00046E6B"/>
    <w:rsid w:val="00046F44"/>
    <w:rsid w:val="000472FE"/>
    <w:rsid w:val="000474F1"/>
    <w:rsid w:val="000475A8"/>
    <w:rsid w:val="000478E7"/>
    <w:rsid w:val="00047B57"/>
    <w:rsid w:val="00047BC3"/>
    <w:rsid w:val="00047ED5"/>
    <w:rsid w:val="00047FB4"/>
    <w:rsid w:val="0005054F"/>
    <w:rsid w:val="000506E6"/>
    <w:rsid w:val="00050AF6"/>
    <w:rsid w:val="00050FBF"/>
    <w:rsid w:val="000511F9"/>
    <w:rsid w:val="0005136F"/>
    <w:rsid w:val="000513A7"/>
    <w:rsid w:val="00051FE5"/>
    <w:rsid w:val="00052169"/>
    <w:rsid w:val="0005230E"/>
    <w:rsid w:val="000524CE"/>
    <w:rsid w:val="00052878"/>
    <w:rsid w:val="000528A2"/>
    <w:rsid w:val="00052B86"/>
    <w:rsid w:val="00052C56"/>
    <w:rsid w:val="00052FE0"/>
    <w:rsid w:val="00053482"/>
    <w:rsid w:val="00053DF1"/>
    <w:rsid w:val="00054321"/>
    <w:rsid w:val="00054388"/>
    <w:rsid w:val="0005439B"/>
    <w:rsid w:val="000544F3"/>
    <w:rsid w:val="00054578"/>
    <w:rsid w:val="000547AB"/>
    <w:rsid w:val="00054B0B"/>
    <w:rsid w:val="00054CD2"/>
    <w:rsid w:val="00054F2D"/>
    <w:rsid w:val="0005516D"/>
    <w:rsid w:val="000555D5"/>
    <w:rsid w:val="00055D8F"/>
    <w:rsid w:val="0005615C"/>
    <w:rsid w:val="0005629F"/>
    <w:rsid w:val="00056543"/>
    <w:rsid w:val="00056544"/>
    <w:rsid w:val="000565E6"/>
    <w:rsid w:val="000568CD"/>
    <w:rsid w:val="000569CB"/>
    <w:rsid w:val="0005709A"/>
    <w:rsid w:val="000570BE"/>
    <w:rsid w:val="0005739F"/>
    <w:rsid w:val="00057538"/>
    <w:rsid w:val="00057631"/>
    <w:rsid w:val="00057669"/>
    <w:rsid w:val="0005795C"/>
    <w:rsid w:val="000579E8"/>
    <w:rsid w:val="00057FB9"/>
    <w:rsid w:val="00060290"/>
    <w:rsid w:val="000603AE"/>
    <w:rsid w:val="000603E0"/>
    <w:rsid w:val="00060677"/>
    <w:rsid w:val="000607AF"/>
    <w:rsid w:val="00061019"/>
    <w:rsid w:val="000612E2"/>
    <w:rsid w:val="0006150D"/>
    <w:rsid w:val="00061626"/>
    <w:rsid w:val="000619D4"/>
    <w:rsid w:val="00061F0A"/>
    <w:rsid w:val="00061F67"/>
    <w:rsid w:val="00061FB7"/>
    <w:rsid w:val="000622BC"/>
    <w:rsid w:val="0006296D"/>
    <w:rsid w:val="00063077"/>
    <w:rsid w:val="00063176"/>
    <w:rsid w:val="000631B1"/>
    <w:rsid w:val="00063885"/>
    <w:rsid w:val="00063D9E"/>
    <w:rsid w:val="000641A5"/>
    <w:rsid w:val="00064297"/>
    <w:rsid w:val="00064311"/>
    <w:rsid w:val="000649F5"/>
    <w:rsid w:val="00064AD3"/>
    <w:rsid w:val="00064C01"/>
    <w:rsid w:val="00064F3D"/>
    <w:rsid w:val="000655B0"/>
    <w:rsid w:val="00065674"/>
    <w:rsid w:val="000656A7"/>
    <w:rsid w:val="00065AEC"/>
    <w:rsid w:val="00065DFF"/>
    <w:rsid w:val="0006601B"/>
    <w:rsid w:val="00066121"/>
    <w:rsid w:val="00066360"/>
    <w:rsid w:val="00066488"/>
    <w:rsid w:val="0006684F"/>
    <w:rsid w:val="000669DA"/>
    <w:rsid w:val="00066B87"/>
    <w:rsid w:val="00067514"/>
    <w:rsid w:val="000675CD"/>
    <w:rsid w:val="00067933"/>
    <w:rsid w:val="00067A5E"/>
    <w:rsid w:val="00067B04"/>
    <w:rsid w:val="00067B4D"/>
    <w:rsid w:val="00067CB7"/>
    <w:rsid w:val="00067CD1"/>
    <w:rsid w:val="00067DD6"/>
    <w:rsid w:val="00067FB8"/>
    <w:rsid w:val="000703F0"/>
    <w:rsid w:val="000704A3"/>
    <w:rsid w:val="000705A0"/>
    <w:rsid w:val="0007092B"/>
    <w:rsid w:val="00070BA2"/>
    <w:rsid w:val="0007103D"/>
    <w:rsid w:val="00071477"/>
    <w:rsid w:val="0007188D"/>
    <w:rsid w:val="00071944"/>
    <w:rsid w:val="000719B7"/>
    <w:rsid w:val="00071B65"/>
    <w:rsid w:val="00071CF2"/>
    <w:rsid w:val="00071D65"/>
    <w:rsid w:val="00071DD0"/>
    <w:rsid w:val="00071E7C"/>
    <w:rsid w:val="000720AF"/>
    <w:rsid w:val="00072169"/>
    <w:rsid w:val="000721B0"/>
    <w:rsid w:val="00072284"/>
    <w:rsid w:val="0007230B"/>
    <w:rsid w:val="00072563"/>
    <w:rsid w:val="00072957"/>
    <w:rsid w:val="00072AEA"/>
    <w:rsid w:val="00072AFB"/>
    <w:rsid w:val="00072E18"/>
    <w:rsid w:val="000730DD"/>
    <w:rsid w:val="00073569"/>
    <w:rsid w:val="000737A1"/>
    <w:rsid w:val="000737D1"/>
    <w:rsid w:val="00073B78"/>
    <w:rsid w:val="00073FB7"/>
    <w:rsid w:val="00074033"/>
    <w:rsid w:val="000742F1"/>
    <w:rsid w:val="00074370"/>
    <w:rsid w:val="00074681"/>
    <w:rsid w:val="000747DC"/>
    <w:rsid w:val="00074B15"/>
    <w:rsid w:val="00074BDA"/>
    <w:rsid w:val="00074DF4"/>
    <w:rsid w:val="00075024"/>
    <w:rsid w:val="00075AB6"/>
    <w:rsid w:val="00075ACD"/>
    <w:rsid w:val="00075C3C"/>
    <w:rsid w:val="00075D85"/>
    <w:rsid w:val="00075E9B"/>
    <w:rsid w:val="0007663D"/>
    <w:rsid w:val="000768D0"/>
    <w:rsid w:val="00076B44"/>
    <w:rsid w:val="00076CE7"/>
    <w:rsid w:val="00076CFA"/>
    <w:rsid w:val="00077357"/>
    <w:rsid w:val="0007737E"/>
    <w:rsid w:val="00077610"/>
    <w:rsid w:val="00077671"/>
    <w:rsid w:val="000776B2"/>
    <w:rsid w:val="0007771B"/>
    <w:rsid w:val="00077744"/>
    <w:rsid w:val="000778DE"/>
    <w:rsid w:val="00077A1F"/>
    <w:rsid w:val="00077AD9"/>
    <w:rsid w:val="00077C20"/>
    <w:rsid w:val="000803B9"/>
    <w:rsid w:val="00080661"/>
    <w:rsid w:val="00080929"/>
    <w:rsid w:val="000811FA"/>
    <w:rsid w:val="00081212"/>
    <w:rsid w:val="000813BF"/>
    <w:rsid w:val="000815BA"/>
    <w:rsid w:val="0008177B"/>
    <w:rsid w:val="000819B7"/>
    <w:rsid w:val="00081FF4"/>
    <w:rsid w:val="00082048"/>
    <w:rsid w:val="000820B6"/>
    <w:rsid w:val="000820E5"/>
    <w:rsid w:val="00082171"/>
    <w:rsid w:val="00082495"/>
    <w:rsid w:val="00082B5D"/>
    <w:rsid w:val="00082C59"/>
    <w:rsid w:val="00082CA1"/>
    <w:rsid w:val="00082E5B"/>
    <w:rsid w:val="00082F08"/>
    <w:rsid w:val="0008303E"/>
    <w:rsid w:val="00083082"/>
    <w:rsid w:val="000831D5"/>
    <w:rsid w:val="000836E9"/>
    <w:rsid w:val="00083C08"/>
    <w:rsid w:val="00083ED0"/>
    <w:rsid w:val="00084275"/>
    <w:rsid w:val="0008449D"/>
    <w:rsid w:val="0008458B"/>
    <w:rsid w:val="000847D3"/>
    <w:rsid w:val="000847D8"/>
    <w:rsid w:val="00084CD0"/>
    <w:rsid w:val="00084FCF"/>
    <w:rsid w:val="00085063"/>
    <w:rsid w:val="0008521B"/>
    <w:rsid w:val="000852C4"/>
    <w:rsid w:val="00085493"/>
    <w:rsid w:val="0008557E"/>
    <w:rsid w:val="00085A4B"/>
    <w:rsid w:val="00085BD1"/>
    <w:rsid w:val="00085C08"/>
    <w:rsid w:val="00085CA3"/>
    <w:rsid w:val="00085EEA"/>
    <w:rsid w:val="00085FB1"/>
    <w:rsid w:val="00086295"/>
    <w:rsid w:val="00086311"/>
    <w:rsid w:val="00086459"/>
    <w:rsid w:val="000864DA"/>
    <w:rsid w:val="00086BE4"/>
    <w:rsid w:val="0008724E"/>
    <w:rsid w:val="00087346"/>
    <w:rsid w:val="00087444"/>
    <w:rsid w:val="0008788C"/>
    <w:rsid w:val="00087B16"/>
    <w:rsid w:val="00087E9A"/>
    <w:rsid w:val="000902CA"/>
    <w:rsid w:val="00090974"/>
    <w:rsid w:val="00090A71"/>
    <w:rsid w:val="00091020"/>
    <w:rsid w:val="000912FB"/>
    <w:rsid w:val="00091310"/>
    <w:rsid w:val="000915AB"/>
    <w:rsid w:val="00091913"/>
    <w:rsid w:val="00091A1D"/>
    <w:rsid w:val="00091A2F"/>
    <w:rsid w:val="00091DC0"/>
    <w:rsid w:val="00092026"/>
    <w:rsid w:val="00092724"/>
    <w:rsid w:val="0009281D"/>
    <w:rsid w:val="00092894"/>
    <w:rsid w:val="000928F9"/>
    <w:rsid w:val="00092D8E"/>
    <w:rsid w:val="00092DF1"/>
    <w:rsid w:val="00092EF3"/>
    <w:rsid w:val="000931BB"/>
    <w:rsid w:val="00093697"/>
    <w:rsid w:val="000936DB"/>
    <w:rsid w:val="00093787"/>
    <w:rsid w:val="000937D8"/>
    <w:rsid w:val="00093A53"/>
    <w:rsid w:val="00093A67"/>
    <w:rsid w:val="00093B9C"/>
    <w:rsid w:val="00093C8F"/>
    <w:rsid w:val="000940CA"/>
    <w:rsid w:val="00094110"/>
    <w:rsid w:val="000942EC"/>
    <w:rsid w:val="00094319"/>
    <w:rsid w:val="00094739"/>
    <w:rsid w:val="0009506B"/>
    <w:rsid w:val="0009508A"/>
    <w:rsid w:val="00095169"/>
    <w:rsid w:val="00095170"/>
    <w:rsid w:val="00095235"/>
    <w:rsid w:val="00095543"/>
    <w:rsid w:val="00095586"/>
    <w:rsid w:val="000956FC"/>
    <w:rsid w:val="00095838"/>
    <w:rsid w:val="00095A02"/>
    <w:rsid w:val="00095CAC"/>
    <w:rsid w:val="00095FC9"/>
    <w:rsid w:val="00096016"/>
    <w:rsid w:val="00096364"/>
    <w:rsid w:val="000963B4"/>
    <w:rsid w:val="00096687"/>
    <w:rsid w:val="000966D7"/>
    <w:rsid w:val="0009672C"/>
    <w:rsid w:val="000967B5"/>
    <w:rsid w:val="000969B5"/>
    <w:rsid w:val="00096FC9"/>
    <w:rsid w:val="00097253"/>
    <w:rsid w:val="00097452"/>
    <w:rsid w:val="0009766E"/>
    <w:rsid w:val="0009771E"/>
    <w:rsid w:val="000977EB"/>
    <w:rsid w:val="00097868"/>
    <w:rsid w:val="00097BD2"/>
    <w:rsid w:val="00097FA4"/>
    <w:rsid w:val="000A0060"/>
    <w:rsid w:val="000A01A8"/>
    <w:rsid w:val="000A0360"/>
    <w:rsid w:val="000A036D"/>
    <w:rsid w:val="000A03FC"/>
    <w:rsid w:val="000A09CC"/>
    <w:rsid w:val="000A0E35"/>
    <w:rsid w:val="000A0EA3"/>
    <w:rsid w:val="000A128A"/>
    <w:rsid w:val="000A161A"/>
    <w:rsid w:val="000A19E0"/>
    <w:rsid w:val="000A1B9C"/>
    <w:rsid w:val="000A1C9C"/>
    <w:rsid w:val="000A1D0B"/>
    <w:rsid w:val="000A20BA"/>
    <w:rsid w:val="000A25E4"/>
    <w:rsid w:val="000A2640"/>
    <w:rsid w:val="000A283D"/>
    <w:rsid w:val="000A2B50"/>
    <w:rsid w:val="000A2C2F"/>
    <w:rsid w:val="000A30CD"/>
    <w:rsid w:val="000A3337"/>
    <w:rsid w:val="000A346F"/>
    <w:rsid w:val="000A3667"/>
    <w:rsid w:val="000A385D"/>
    <w:rsid w:val="000A39FF"/>
    <w:rsid w:val="000A3A13"/>
    <w:rsid w:val="000A3C9D"/>
    <w:rsid w:val="000A3D5C"/>
    <w:rsid w:val="000A40AD"/>
    <w:rsid w:val="000A427A"/>
    <w:rsid w:val="000A435A"/>
    <w:rsid w:val="000A4570"/>
    <w:rsid w:val="000A4714"/>
    <w:rsid w:val="000A484A"/>
    <w:rsid w:val="000A48C4"/>
    <w:rsid w:val="000A4B54"/>
    <w:rsid w:val="000A4DBD"/>
    <w:rsid w:val="000A4DE5"/>
    <w:rsid w:val="000A4EFF"/>
    <w:rsid w:val="000A5658"/>
    <w:rsid w:val="000A5822"/>
    <w:rsid w:val="000A5A13"/>
    <w:rsid w:val="000A633D"/>
    <w:rsid w:val="000A6890"/>
    <w:rsid w:val="000A6A08"/>
    <w:rsid w:val="000A6B21"/>
    <w:rsid w:val="000A6B5A"/>
    <w:rsid w:val="000A6C5E"/>
    <w:rsid w:val="000A6E42"/>
    <w:rsid w:val="000A72AD"/>
    <w:rsid w:val="000A76AC"/>
    <w:rsid w:val="000A7A27"/>
    <w:rsid w:val="000A7BFF"/>
    <w:rsid w:val="000B0369"/>
    <w:rsid w:val="000B0456"/>
    <w:rsid w:val="000B0B08"/>
    <w:rsid w:val="000B11A1"/>
    <w:rsid w:val="000B11B6"/>
    <w:rsid w:val="000B1243"/>
    <w:rsid w:val="000B12AF"/>
    <w:rsid w:val="000B14A1"/>
    <w:rsid w:val="000B150F"/>
    <w:rsid w:val="000B184E"/>
    <w:rsid w:val="000B185E"/>
    <w:rsid w:val="000B19E6"/>
    <w:rsid w:val="000B2394"/>
    <w:rsid w:val="000B272E"/>
    <w:rsid w:val="000B2865"/>
    <w:rsid w:val="000B28AF"/>
    <w:rsid w:val="000B28DE"/>
    <w:rsid w:val="000B2A62"/>
    <w:rsid w:val="000B3063"/>
    <w:rsid w:val="000B34DA"/>
    <w:rsid w:val="000B3C8F"/>
    <w:rsid w:val="000B3F78"/>
    <w:rsid w:val="000B4063"/>
    <w:rsid w:val="000B4995"/>
    <w:rsid w:val="000B49ED"/>
    <w:rsid w:val="000B4C8D"/>
    <w:rsid w:val="000B4E47"/>
    <w:rsid w:val="000B510A"/>
    <w:rsid w:val="000B510D"/>
    <w:rsid w:val="000B517E"/>
    <w:rsid w:val="000B53A4"/>
    <w:rsid w:val="000B56D8"/>
    <w:rsid w:val="000B59A6"/>
    <w:rsid w:val="000B5A4A"/>
    <w:rsid w:val="000B5BA3"/>
    <w:rsid w:val="000B6070"/>
    <w:rsid w:val="000B62B2"/>
    <w:rsid w:val="000B648E"/>
    <w:rsid w:val="000B6514"/>
    <w:rsid w:val="000B65C9"/>
    <w:rsid w:val="000B66A6"/>
    <w:rsid w:val="000B6866"/>
    <w:rsid w:val="000B6D33"/>
    <w:rsid w:val="000B735D"/>
    <w:rsid w:val="000B74CF"/>
    <w:rsid w:val="000B74D8"/>
    <w:rsid w:val="000B78F8"/>
    <w:rsid w:val="000B78FE"/>
    <w:rsid w:val="000B7920"/>
    <w:rsid w:val="000B79A6"/>
    <w:rsid w:val="000C001F"/>
    <w:rsid w:val="000C006C"/>
    <w:rsid w:val="000C0296"/>
    <w:rsid w:val="000C02A3"/>
    <w:rsid w:val="000C05FC"/>
    <w:rsid w:val="000C0804"/>
    <w:rsid w:val="000C09B6"/>
    <w:rsid w:val="000C0D46"/>
    <w:rsid w:val="000C1060"/>
    <w:rsid w:val="000C18C0"/>
    <w:rsid w:val="000C18F4"/>
    <w:rsid w:val="000C1B74"/>
    <w:rsid w:val="000C1FA8"/>
    <w:rsid w:val="000C2145"/>
    <w:rsid w:val="000C21DE"/>
    <w:rsid w:val="000C227D"/>
    <w:rsid w:val="000C257E"/>
    <w:rsid w:val="000C2BEB"/>
    <w:rsid w:val="000C2C5A"/>
    <w:rsid w:val="000C2D7C"/>
    <w:rsid w:val="000C366D"/>
    <w:rsid w:val="000C36BB"/>
    <w:rsid w:val="000C38E6"/>
    <w:rsid w:val="000C3A5C"/>
    <w:rsid w:val="000C3D9A"/>
    <w:rsid w:val="000C3DA2"/>
    <w:rsid w:val="000C3E02"/>
    <w:rsid w:val="000C3FD2"/>
    <w:rsid w:val="000C41D2"/>
    <w:rsid w:val="000C4974"/>
    <w:rsid w:val="000C4D59"/>
    <w:rsid w:val="000C4E49"/>
    <w:rsid w:val="000C517C"/>
    <w:rsid w:val="000C53B4"/>
    <w:rsid w:val="000C56D6"/>
    <w:rsid w:val="000C5818"/>
    <w:rsid w:val="000C585F"/>
    <w:rsid w:val="000C5B34"/>
    <w:rsid w:val="000C624A"/>
    <w:rsid w:val="000C646D"/>
    <w:rsid w:val="000C6B35"/>
    <w:rsid w:val="000C6FEE"/>
    <w:rsid w:val="000C7002"/>
    <w:rsid w:val="000C7529"/>
    <w:rsid w:val="000C752C"/>
    <w:rsid w:val="000C75B9"/>
    <w:rsid w:val="000C779C"/>
    <w:rsid w:val="000C7A98"/>
    <w:rsid w:val="000D0077"/>
    <w:rsid w:val="000D034D"/>
    <w:rsid w:val="000D07CA"/>
    <w:rsid w:val="000D0E7E"/>
    <w:rsid w:val="000D1434"/>
    <w:rsid w:val="000D146D"/>
    <w:rsid w:val="000D1B1D"/>
    <w:rsid w:val="000D1D62"/>
    <w:rsid w:val="000D1E50"/>
    <w:rsid w:val="000D21A1"/>
    <w:rsid w:val="000D2565"/>
    <w:rsid w:val="000D269C"/>
    <w:rsid w:val="000D26E1"/>
    <w:rsid w:val="000D26F1"/>
    <w:rsid w:val="000D2AF5"/>
    <w:rsid w:val="000D2E89"/>
    <w:rsid w:val="000D2F16"/>
    <w:rsid w:val="000D2F40"/>
    <w:rsid w:val="000D37E0"/>
    <w:rsid w:val="000D3A32"/>
    <w:rsid w:val="000D3B77"/>
    <w:rsid w:val="000D40D5"/>
    <w:rsid w:val="000D4139"/>
    <w:rsid w:val="000D4A97"/>
    <w:rsid w:val="000D5097"/>
    <w:rsid w:val="000D5484"/>
    <w:rsid w:val="000D5510"/>
    <w:rsid w:val="000D56A7"/>
    <w:rsid w:val="000D57CD"/>
    <w:rsid w:val="000D5C1F"/>
    <w:rsid w:val="000D5D76"/>
    <w:rsid w:val="000D609B"/>
    <w:rsid w:val="000D60DC"/>
    <w:rsid w:val="000D645F"/>
    <w:rsid w:val="000D6498"/>
    <w:rsid w:val="000D6762"/>
    <w:rsid w:val="000D676E"/>
    <w:rsid w:val="000D6855"/>
    <w:rsid w:val="000D6BDF"/>
    <w:rsid w:val="000D6D86"/>
    <w:rsid w:val="000D7078"/>
    <w:rsid w:val="000D735F"/>
    <w:rsid w:val="000D738E"/>
    <w:rsid w:val="000D7AAE"/>
    <w:rsid w:val="000E001C"/>
    <w:rsid w:val="000E0129"/>
    <w:rsid w:val="000E0146"/>
    <w:rsid w:val="000E0236"/>
    <w:rsid w:val="000E05E5"/>
    <w:rsid w:val="000E064A"/>
    <w:rsid w:val="000E086D"/>
    <w:rsid w:val="000E0927"/>
    <w:rsid w:val="000E0ADE"/>
    <w:rsid w:val="000E0D19"/>
    <w:rsid w:val="000E10A5"/>
    <w:rsid w:val="000E1440"/>
    <w:rsid w:val="000E15AB"/>
    <w:rsid w:val="000E1AD8"/>
    <w:rsid w:val="000E208E"/>
    <w:rsid w:val="000E2919"/>
    <w:rsid w:val="000E2BF1"/>
    <w:rsid w:val="000E2D2D"/>
    <w:rsid w:val="000E3129"/>
    <w:rsid w:val="000E341F"/>
    <w:rsid w:val="000E3AB9"/>
    <w:rsid w:val="000E4004"/>
    <w:rsid w:val="000E42D4"/>
    <w:rsid w:val="000E45D8"/>
    <w:rsid w:val="000E45F9"/>
    <w:rsid w:val="000E48BD"/>
    <w:rsid w:val="000E4AE9"/>
    <w:rsid w:val="000E4C40"/>
    <w:rsid w:val="000E4C95"/>
    <w:rsid w:val="000E4ECD"/>
    <w:rsid w:val="000E5089"/>
    <w:rsid w:val="000E50C2"/>
    <w:rsid w:val="000E50D6"/>
    <w:rsid w:val="000E541D"/>
    <w:rsid w:val="000E5710"/>
    <w:rsid w:val="000E58D0"/>
    <w:rsid w:val="000E596F"/>
    <w:rsid w:val="000E5AD2"/>
    <w:rsid w:val="000E5F70"/>
    <w:rsid w:val="000E6088"/>
    <w:rsid w:val="000E639D"/>
    <w:rsid w:val="000E63F5"/>
    <w:rsid w:val="000E676E"/>
    <w:rsid w:val="000E694A"/>
    <w:rsid w:val="000E6B78"/>
    <w:rsid w:val="000E6DA2"/>
    <w:rsid w:val="000E6E11"/>
    <w:rsid w:val="000E6E3D"/>
    <w:rsid w:val="000E71AC"/>
    <w:rsid w:val="000E7291"/>
    <w:rsid w:val="000E7531"/>
    <w:rsid w:val="000E767D"/>
    <w:rsid w:val="000E799C"/>
    <w:rsid w:val="000E7C32"/>
    <w:rsid w:val="000E7DFC"/>
    <w:rsid w:val="000E7E06"/>
    <w:rsid w:val="000E7F59"/>
    <w:rsid w:val="000E7FB5"/>
    <w:rsid w:val="000F0222"/>
    <w:rsid w:val="000F0550"/>
    <w:rsid w:val="000F0899"/>
    <w:rsid w:val="000F0BD0"/>
    <w:rsid w:val="000F0C39"/>
    <w:rsid w:val="000F0C9F"/>
    <w:rsid w:val="000F0DDC"/>
    <w:rsid w:val="000F0F58"/>
    <w:rsid w:val="000F104F"/>
    <w:rsid w:val="000F1281"/>
    <w:rsid w:val="000F154F"/>
    <w:rsid w:val="000F1701"/>
    <w:rsid w:val="000F18E8"/>
    <w:rsid w:val="000F1A20"/>
    <w:rsid w:val="000F25D7"/>
    <w:rsid w:val="000F27E8"/>
    <w:rsid w:val="000F2CA4"/>
    <w:rsid w:val="000F2D95"/>
    <w:rsid w:val="000F3891"/>
    <w:rsid w:val="000F3A74"/>
    <w:rsid w:val="000F3F24"/>
    <w:rsid w:val="000F400B"/>
    <w:rsid w:val="000F43FE"/>
    <w:rsid w:val="000F44F9"/>
    <w:rsid w:val="000F4BD0"/>
    <w:rsid w:val="000F4C79"/>
    <w:rsid w:val="000F4D38"/>
    <w:rsid w:val="000F4D3C"/>
    <w:rsid w:val="000F4D47"/>
    <w:rsid w:val="000F4DF7"/>
    <w:rsid w:val="000F591D"/>
    <w:rsid w:val="000F597A"/>
    <w:rsid w:val="000F59F5"/>
    <w:rsid w:val="000F5A2F"/>
    <w:rsid w:val="000F5A8B"/>
    <w:rsid w:val="000F5E0A"/>
    <w:rsid w:val="000F5E11"/>
    <w:rsid w:val="000F6021"/>
    <w:rsid w:val="000F6133"/>
    <w:rsid w:val="000F6152"/>
    <w:rsid w:val="000F6206"/>
    <w:rsid w:val="000F67E9"/>
    <w:rsid w:val="000F69AF"/>
    <w:rsid w:val="000F6C81"/>
    <w:rsid w:val="000F6EF4"/>
    <w:rsid w:val="000F7332"/>
    <w:rsid w:val="000F7819"/>
    <w:rsid w:val="000F79DF"/>
    <w:rsid w:val="000F7DFD"/>
    <w:rsid w:val="0010007F"/>
    <w:rsid w:val="0010035C"/>
    <w:rsid w:val="0010059C"/>
    <w:rsid w:val="00100697"/>
    <w:rsid w:val="0010090D"/>
    <w:rsid w:val="0010092A"/>
    <w:rsid w:val="00100C5C"/>
    <w:rsid w:val="00101809"/>
    <w:rsid w:val="00101A09"/>
    <w:rsid w:val="00101A1A"/>
    <w:rsid w:val="00101A69"/>
    <w:rsid w:val="00101F62"/>
    <w:rsid w:val="00101F74"/>
    <w:rsid w:val="00102065"/>
    <w:rsid w:val="001020A9"/>
    <w:rsid w:val="001021F2"/>
    <w:rsid w:val="00102399"/>
    <w:rsid w:val="00102472"/>
    <w:rsid w:val="00102520"/>
    <w:rsid w:val="00102595"/>
    <w:rsid w:val="00102836"/>
    <w:rsid w:val="00102B6C"/>
    <w:rsid w:val="00102DA4"/>
    <w:rsid w:val="001032ED"/>
    <w:rsid w:val="00103349"/>
    <w:rsid w:val="00103A65"/>
    <w:rsid w:val="00103B3B"/>
    <w:rsid w:val="00103BF5"/>
    <w:rsid w:val="00103E28"/>
    <w:rsid w:val="00103EA2"/>
    <w:rsid w:val="00103F57"/>
    <w:rsid w:val="00103FE2"/>
    <w:rsid w:val="00104270"/>
    <w:rsid w:val="0010453B"/>
    <w:rsid w:val="00104647"/>
    <w:rsid w:val="001046F1"/>
    <w:rsid w:val="001048A0"/>
    <w:rsid w:val="00104C3B"/>
    <w:rsid w:val="00105506"/>
    <w:rsid w:val="00105648"/>
    <w:rsid w:val="00105746"/>
    <w:rsid w:val="0010592F"/>
    <w:rsid w:val="001059B5"/>
    <w:rsid w:val="00105BA6"/>
    <w:rsid w:val="00105D8E"/>
    <w:rsid w:val="00105EA1"/>
    <w:rsid w:val="00105F75"/>
    <w:rsid w:val="00106269"/>
    <w:rsid w:val="00106419"/>
    <w:rsid w:val="00106D69"/>
    <w:rsid w:val="00106E1A"/>
    <w:rsid w:val="00106F7C"/>
    <w:rsid w:val="00107296"/>
    <w:rsid w:val="001072B1"/>
    <w:rsid w:val="00107594"/>
    <w:rsid w:val="001079D9"/>
    <w:rsid w:val="00107B05"/>
    <w:rsid w:val="00107DD9"/>
    <w:rsid w:val="001100F0"/>
    <w:rsid w:val="0011044E"/>
    <w:rsid w:val="001105EC"/>
    <w:rsid w:val="00110679"/>
    <w:rsid w:val="001106A8"/>
    <w:rsid w:val="0011078F"/>
    <w:rsid w:val="001107F8"/>
    <w:rsid w:val="0011080D"/>
    <w:rsid w:val="00110A30"/>
    <w:rsid w:val="00110C02"/>
    <w:rsid w:val="001115D3"/>
    <w:rsid w:val="001118C8"/>
    <w:rsid w:val="00111B52"/>
    <w:rsid w:val="00111EA1"/>
    <w:rsid w:val="00112080"/>
    <w:rsid w:val="0011213B"/>
    <w:rsid w:val="00112166"/>
    <w:rsid w:val="0011239B"/>
    <w:rsid w:val="001124CC"/>
    <w:rsid w:val="001125EC"/>
    <w:rsid w:val="00112698"/>
    <w:rsid w:val="001126A2"/>
    <w:rsid w:val="00112784"/>
    <w:rsid w:val="00112890"/>
    <w:rsid w:val="001129DB"/>
    <w:rsid w:val="00112AD3"/>
    <w:rsid w:val="00112E2C"/>
    <w:rsid w:val="00112E47"/>
    <w:rsid w:val="00112F34"/>
    <w:rsid w:val="00112F6A"/>
    <w:rsid w:val="00112FE5"/>
    <w:rsid w:val="001130D3"/>
    <w:rsid w:val="0011382C"/>
    <w:rsid w:val="001139F0"/>
    <w:rsid w:val="00113B32"/>
    <w:rsid w:val="00113BB8"/>
    <w:rsid w:val="00113DB4"/>
    <w:rsid w:val="001142D7"/>
    <w:rsid w:val="00114330"/>
    <w:rsid w:val="0011476B"/>
    <w:rsid w:val="001147C5"/>
    <w:rsid w:val="00114E16"/>
    <w:rsid w:val="00114F61"/>
    <w:rsid w:val="001150F5"/>
    <w:rsid w:val="001153FD"/>
    <w:rsid w:val="0011544D"/>
    <w:rsid w:val="001155FB"/>
    <w:rsid w:val="00115773"/>
    <w:rsid w:val="00115891"/>
    <w:rsid w:val="00115B48"/>
    <w:rsid w:val="00115D81"/>
    <w:rsid w:val="00115FD5"/>
    <w:rsid w:val="00116540"/>
    <w:rsid w:val="0011684F"/>
    <w:rsid w:val="00116BCC"/>
    <w:rsid w:val="001177C3"/>
    <w:rsid w:val="00117846"/>
    <w:rsid w:val="0011791D"/>
    <w:rsid w:val="00117A65"/>
    <w:rsid w:val="00117A6D"/>
    <w:rsid w:val="00117C51"/>
    <w:rsid w:val="00117E14"/>
    <w:rsid w:val="00117F37"/>
    <w:rsid w:val="00120026"/>
    <w:rsid w:val="00120327"/>
    <w:rsid w:val="00120752"/>
    <w:rsid w:val="001209CE"/>
    <w:rsid w:val="00120B83"/>
    <w:rsid w:val="00120D80"/>
    <w:rsid w:val="00120E76"/>
    <w:rsid w:val="00121595"/>
    <w:rsid w:val="001216A9"/>
    <w:rsid w:val="001217B0"/>
    <w:rsid w:val="001218FF"/>
    <w:rsid w:val="00121B29"/>
    <w:rsid w:val="001227FF"/>
    <w:rsid w:val="0012293C"/>
    <w:rsid w:val="00122988"/>
    <w:rsid w:val="00122B48"/>
    <w:rsid w:val="00122E53"/>
    <w:rsid w:val="00122E57"/>
    <w:rsid w:val="00122E80"/>
    <w:rsid w:val="00122F42"/>
    <w:rsid w:val="0012316C"/>
    <w:rsid w:val="00123373"/>
    <w:rsid w:val="00123891"/>
    <w:rsid w:val="001238DB"/>
    <w:rsid w:val="00123A4C"/>
    <w:rsid w:val="001242E1"/>
    <w:rsid w:val="00124585"/>
    <w:rsid w:val="001249F5"/>
    <w:rsid w:val="00124E69"/>
    <w:rsid w:val="00124E91"/>
    <w:rsid w:val="0012565E"/>
    <w:rsid w:val="00125B2A"/>
    <w:rsid w:val="00125BFA"/>
    <w:rsid w:val="00125DA2"/>
    <w:rsid w:val="00126017"/>
    <w:rsid w:val="001264C6"/>
    <w:rsid w:val="00126638"/>
    <w:rsid w:val="001269C4"/>
    <w:rsid w:val="00126A5D"/>
    <w:rsid w:val="00126C19"/>
    <w:rsid w:val="00126C46"/>
    <w:rsid w:val="001274CA"/>
    <w:rsid w:val="00127744"/>
    <w:rsid w:val="001278A7"/>
    <w:rsid w:val="00127B5E"/>
    <w:rsid w:val="001301AC"/>
    <w:rsid w:val="001302BC"/>
    <w:rsid w:val="00130329"/>
    <w:rsid w:val="001304B4"/>
    <w:rsid w:val="001308D4"/>
    <w:rsid w:val="001309FF"/>
    <w:rsid w:val="00130A53"/>
    <w:rsid w:val="0013108B"/>
    <w:rsid w:val="001310C8"/>
    <w:rsid w:val="00131718"/>
    <w:rsid w:val="0013188F"/>
    <w:rsid w:val="0013203E"/>
    <w:rsid w:val="00132426"/>
    <w:rsid w:val="00132550"/>
    <w:rsid w:val="0013266F"/>
    <w:rsid w:val="0013273B"/>
    <w:rsid w:val="00132865"/>
    <w:rsid w:val="00132939"/>
    <w:rsid w:val="00132A11"/>
    <w:rsid w:val="00132FA0"/>
    <w:rsid w:val="00133117"/>
    <w:rsid w:val="00133A40"/>
    <w:rsid w:val="0013415F"/>
    <w:rsid w:val="00134183"/>
    <w:rsid w:val="001344A3"/>
    <w:rsid w:val="00134C89"/>
    <w:rsid w:val="00134F99"/>
    <w:rsid w:val="00135024"/>
    <w:rsid w:val="00135124"/>
    <w:rsid w:val="0013525F"/>
    <w:rsid w:val="0013538A"/>
    <w:rsid w:val="00135807"/>
    <w:rsid w:val="00135952"/>
    <w:rsid w:val="00135A06"/>
    <w:rsid w:val="00135BB1"/>
    <w:rsid w:val="00135E80"/>
    <w:rsid w:val="00135F9A"/>
    <w:rsid w:val="001361D1"/>
    <w:rsid w:val="001362B5"/>
    <w:rsid w:val="001366AB"/>
    <w:rsid w:val="00136AAB"/>
    <w:rsid w:val="00136CA7"/>
    <w:rsid w:val="00136D11"/>
    <w:rsid w:val="00137017"/>
    <w:rsid w:val="001372D5"/>
    <w:rsid w:val="00137426"/>
    <w:rsid w:val="00137BFC"/>
    <w:rsid w:val="00137D78"/>
    <w:rsid w:val="00140534"/>
    <w:rsid w:val="00140AA9"/>
    <w:rsid w:val="0014116E"/>
    <w:rsid w:val="00141372"/>
    <w:rsid w:val="001415DF"/>
    <w:rsid w:val="001417C2"/>
    <w:rsid w:val="00141E4D"/>
    <w:rsid w:val="00142091"/>
    <w:rsid w:val="001424A1"/>
    <w:rsid w:val="00142B9F"/>
    <w:rsid w:val="00142BC0"/>
    <w:rsid w:val="00142EF2"/>
    <w:rsid w:val="00143185"/>
    <w:rsid w:val="0014352C"/>
    <w:rsid w:val="00143672"/>
    <w:rsid w:val="001439E2"/>
    <w:rsid w:val="00143F1E"/>
    <w:rsid w:val="00144020"/>
    <w:rsid w:val="00144225"/>
    <w:rsid w:val="001443E6"/>
    <w:rsid w:val="00144977"/>
    <w:rsid w:val="00144BB5"/>
    <w:rsid w:val="00144CC1"/>
    <w:rsid w:val="00144EF1"/>
    <w:rsid w:val="0014566D"/>
    <w:rsid w:val="0014588F"/>
    <w:rsid w:val="0014598E"/>
    <w:rsid w:val="00145B22"/>
    <w:rsid w:val="001461DB"/>
    <w:rsid w:val="00146352"/>
    <w:rsid w:val="00146EA9"/>
    <w:rsid w:val="00147254"/>
    <w:rsid w:val="001473D5"/>
    <w:rsid w:val="00147416"/>
    <w:rsid w:val="00147431"/>
    <w:rsid w:val="00147B22"/>
    <w:rsid w:val="0015008B"/>
    <w:rsid w:val="00150290"/>
    <w:rsid w:val="00150357"/>
    <w:rsid w:val="001503DF"/>
    <w:rsid w:val="00150408"/>
    <w:rsid w:val="0015085E"/>
    <w:rsid w:val="00150A8E"/>
    <w:rsid w:val="00150AE0"/>
    <w:rsid w:val="00150AF4"/>
    <w:rsid w:val="00150B21"/>
    <w:rsid w:val="00150B3A"/>
    <w:rsid w:val="00150B7D"/>
    <w:rsid w:val="00150CCC"/>
    <w:rsid w:val="00150E02"/>
    <w:rsid w:val="00150F09"/>
    <w:rsid w:val="001515C0"/>
    <w:rsid w:val="00151707"/>
    <w:rsid w:val="001517C9"/>
    <w:rsid w:val="00151956"/>
    <w:rsid w:val="00151B59"/>
    <w:rsid w:val="00151CCE"/>
    <w:rsid w:val="00152013"/>
    <w:rsid w:val="0015224B"/>
    <w:rsid w:val="001522A3"/>
    <w:rsid w:val="001522FE"/>
    <w:rsid w:val="0015239F"/>
    <w:rsid w:val="001524A4"/>
    <w:rsid w:val="00152672"/>
    <w:rsid w:val="001528CE"/>
    <w:rsid w:val="00152EA6"/>
    <w:rsid w:val="00153196"/>
    <w:rsid w:val="001531A9"/>
    <w:rsid w:val="00153377"/>
    <w:rsid w:val="001534D2"/>
    <w:rsid w:val="001537B5"/>
    <w:rsid w:val="001537E1"/>
    <w:rsid w:val="0015399E"/>
    <w:rsid w:val="00153D97"/>
    <w:rsid w:val="00153E3D"/>
    <w:rsid w:val="00153FBE"/>
    <w:rsid w:val="00154032"/>
    <w:rsid w:val="0015429F"/>
    <w:rsid w:val="001544E3"/>
    <w:rsid w:val="001545A4"/>
    <w:rsid w:val="00154833"/>
    <w:rsid w:val="001549E8"/>
    <w:rsid w:val="00154AD7"/>
    <w:rsid w:val="00154C2E"/>
    <w:rsid w:val="00154D2B"/>
    <w:rsid w:val="00154DAB"/>
    <w:rsid w:val="00155086"/>
    <w:rsid w:val="001552FE"/>
    <w:rsid w:val="00155946"/>
    <w:rsid w:val="00155DF8"/>
    <w:rsid w:val="00155E0F"/>
    <w:rsid w:val="001564F6"/>
    <w:rsid w:val="0015657B"/>
    <w:rsid w:val="0015679D"/>
    <w:rsid w:val="001568C9"/>
    <w:rsid w:val="00156ABB"/>
    <w:rsid w:val="00156B85"/>
    <w:rsid w:val="00156CB7"/>
    <w:rsid w:val="00156DE3"/>
    <w:rsid w:val="0015724D"/>
    <w:rsid w:val="00157444"/>
    <w:rsid w:val="001578D6"/>
    <w:rsid w:val="00157A1B"/>
    <w:rsid w:val="00157D3D"/>
    <w:rsid w:val="00157E69"/>
    <w:rsid w:val="00160802"/>
    <w:rsid w:val="001608E0"/>
    <w:rsid w:val="001608E1"/>
    <w:rsid w:val="00160BC1"/>
    <w:rsid w:val="00160D48"/>
    <w:rsid w:val="00160D6F"/>
    <w:rsid w:val="00160FE8"/>
    <w:rsid w:val="0016117F"/>
    <w:rsid w:val="00161503"/>
    <w:rsid w:val="001619B8"/>
    <w:rsid w:val="001622D0"/>
    <w:rsid w:val="00162343"/>
    <w:rsid w:val="00162353"/>
    <w:rsid w:val="001626CB"/>
    <w:rsid w:val="001627F2"/>
    <w:rsid w:val="001628D1"/>
    <w:rsid w:val="001629BB"/>
    <w:rsid w:val="00162D52"/>
    <w:rsid w:val="001632DE"/>
    <w:rsid w:val="0016352E"/>
    <w:rsid w:val="001635E5"/>
    <w:rsid w:val="00163950"/>
    <w:rsid w:val="001639D9"/>
    <w:rsid w:val="00163A67"/>
    <w:rsid w:val="00163D93"/>
    <w:rsid w:val="001644C5"/>
    <w:rsid w:val="00164674"/>
    <w:rsid w:val="00164795"/>
    <w:rsid w:val="001647F3"/>
    <w:rsid w:val="00164838"/>
    <w:rsid w:val="00164CA5"/>
    <w:rsid w:val="00164FF5"/>
    <w:rsid w:val="00165033"/>
    <w:rsid w:val="0016506B"/>
    <w:rsid w:val="001651B9"/>
    <w:rsid w:val="00165257"/>
    <w:rsid w:val="00165572"/>
    <w:rsid w:val="0016588D"/>
    <w:rsid w:val="00165A60"/>
    <w:rsid w:val="00165DF7"/>
    <w:rsid w:val="00165EE6"/>
    <w:rsid w:val="00166215"/>
    <w:rsid w:val="001663FF"/>
    <w:rsid w:val="00166542"/>
    <w:rsid w:val="0016655F"/>
    <w:rsid w:val="00166562"/>
    <w:rsid w:val="0016676E"/>
    <w:rsid w:val="0016695C"/>
    <w:rsid w:val="00166A05"/>
    <w:rsid w:val="001670EA"/>
    <w:rsid w:val="00167198"/>
    <w:rsid w:val="001674A0"/>
    <w:rsid w:val="0016766C"/>
    <w:rsid w:val="00167A30"/>
    <w:rsid w:val="00167EBA"/>
    <w:rsid w:val="001702C5"/>
    <w:rsid w:val="001703C3"/>
    <w:rsid w:val="00170633"/>
    <w:rsid w:val="00170B4D"/>
    <w:rsid w:val="00171881"/>
    <w:rsid w:val="00171AF1"/>
    <w:rsid w:val="0017201E"/>
    <w:rsid w:val="00172045"/>
    <w:rsid w:val="00172748"/>
    <w:rsid w:val="00172C17"/>
    <w:rsid w:val="00173263"/>
    <w:rsid w:val="00173576"/>
    <w:rsid w:val="001735D9"/>
    <w:rsid w:val="00173635"/>
    <w:rsid w:val="0017371E"/>
    <w:rsid w:val="00173F0D"/>
    <w:rsid w:val="001740FD"/>
    <w:rsid w:val="001746BC"/>
    <w:rsid w:val="00174788"/>
    <w:rsid w:val="00174A5B"/>
    <w:rsid w:val="00174F1E"/>
    <w:rsid w:val="00174FBF"/>
    <w:rsid w:val="001750B1"/>
    <w:rsid w:val="001751FA"/>
    <w:rsid w:val="001752E0"/>
    <w:rsid w:val="00175348"/>
    <w:rsid w:val="00175D7A"/>
    <w:rsid w:val="00175E45"/>
    <w:rsid w:val="0017601F"/>
    <w:rsid w:val="001760CE"/>
    <w:rsid w:val="0017618F"/>
    <w:rsid w:val="001764E0"/>
    <w:rsid w:val="001766BA"/>
    <w:rsid w:val="00176C21"/>
    <w:rsid w:val="001772A8"/>
    <w:rsid w:val="001773B9"/>
    <w:rsid w:val="001774CC"/>
    <w:rsid w:val="001775F2"/>
    <w:rsid w:val="00177ADA"/>
    <w:rsid w:val="00177BEB"/>
    <w:rsid w:val="00177CB0"/>
    <w:rsid w:val="00177F29"/>
    <w:rsid w:val="00177F8F"/>
    <w:rsid w:val="001801E6"/>
    <w:rsid w:val="00180300"/>
    <w:rsid w:val="00180313"/>
    <w:rsid w:val="00180344"/>
    <w:rsid w:val="0018064D"/>
    <w:rsid w:val="00180A85"/>
    <w:rsid w:val="00180AE9"/>
    <w:rsid w:val="00180E1A"/>
    <w:rsid w:val="0018117C"/>
    <w:rsid w:val="00181272"/>
    <w:rsid w:val="001813AC"/>
    <w:rsid w:val="001814C8"/>
    <w:rsid w:val="001818C3"/>
    <w:rsid w:val="00181A38"/>
    <w:rsid w:val="00181BA6"/>
    <w:rsid w:val="00181DA2"/>
    <w:rsid w:val="00181E68"/>
    <w:rsid w:val="00181E7B"/>
    <w:rsid w:val="0018280F"/>
    <w:rsid w:val="001828B3"/>
    <w:rsid w:val="00182A23"/>
    <w:rsid w:val="00182B3F"/>
    <w:rsid w:val="00182E41"/>
    <w:rsid w:val="00183266"/>
    <w:rsid w:val="0018330B"/>
    <w:rsid w:val="00183617"/>
    <w:rsid w:val="0018396C"/>
    <w:rsid w:val="00183B4C"/>
    <w:rsid w:val="00183BFE"/>
    <w:rsid w:val="00183E6E"/>
    <w:rsid w:val="00183E94"/>
    <w:rsid w:val="001840B4"/>
    <w:rsid w:val="00184236"/>
    <w:rsid w:val="001847FB"/>
    <w:rsid w:val="001849E3"/>
    <w:rsid w:val="00185460"/>
    <w:rsid w:val="00185878"/>
    <w:rsid w:val="00185A33"/>
    <w:rsid w:val="00185E65"/>
    <w:rsid w:val="0018630E"/>
    <w:rsid w:val="00186401"/>
    <w:rsid w:val="00186749"/>
    <w:rsid w:val="00186E85"/>
    <w:rsid w:val="00186F39"/>
    <w:rsid w:val="001870E5"/>
    <w:rsid w:val="00187433"/>
    <w:rsid w:val="00187996"/>
    <w:rsid w:val="00187C30"/>
    <w:rsid w:val="00187DCB"/>
    <w:rsid w:val="00187E29"/>
    <w:rsid w:val="00187E8B"/>
    <w:rsid w:val="00187F02"/>
    <w:rsid w:val="001902A8"/>
    <w:rsid w:val="00190767"/>
    <w:rsid w:val="00190B17"/>
    <w:rsid w:val="00190BCB"/>
    <w:rsid w:val="00190BD8"/>
    <w:rsid w:val="00190CF4"/>
    <w:rsid w:val="00190DA2"/>
    <w:rsid w:val="0019114F"/>
    <w:rsid w:val="00191D9B"/>
    <w:rsid w:val="0019206D"/>
    <w:rsid w:val="001922C3"/>
    <w:rsid w:val="001924D8"/>
    <w:rsid w:val="00192626"/>
    <w:rsid w:val="001926D7"/>
    <w:rsid w:val="00192819"/>
    <w:rsid w:val="00192907"/>
    <w:rsid w:val="00192BBE"/>
    <w:rsid w:val="00193A52"/>
    <w:rsid w:val="00193D60"/>
    <w:rsid w:val="00193D68"/>
    <w:rsid w:val="00193DC3"/>
    <w:rsid w:val="00194152"/>
    <w:rsid w:val="0019424D"/>
    <w:rsid w:val="001942A1"/>
    <w:rsid w:val="001946F7"/>
    <w:rsid w:val="0019496D"/>
    <w:rsid w:val="00194A0C"/>
    <w:rsid w:val="00194CB7"/>
    <w:rsid w:val="001950EA"/>
    <w:rsid w:val="001951E9"/>
    <w:rsid w:val="00195660"/>
    <w:rsid w:val="00195BC4"/>
    <w:rsid w:val="0019639F"/>
    <w:rsid w:val="001963E1"/>
    <w:rsid w:val="00196707"/>
    <w:rsid w:val="00196909"/>
    <w:rsid w:val="00196FE8"/>
    <w:rsid w:val="00197195"/>
    <w:rsid w:val="0019719B"/>
    <w:rsid w:val="00197490"/>
    <w:rsid w:val="0019777D"/>
    <w:rsid w:val="00197829"/>
    <w:rsid w:val="001979C5"/>
    <w:rsid w:val="00197AB5"/>
    <w:rsid w:val="00197C5A"/>
    <w:rsid w:val="00197E2D"/>
    <w:rsid w:val="00197ED0"/>
    <w:rsid w:val="001A0148"/>
    <w:rsid w:val="001A01FC"/>
    <w:rsid w:val="001A0236"/>
    <w:rsid w:val="001A0414"/>
    <w:rsid w:val="001A069F"/>
    <w:rsid w:val="001A0EC1"/>
    <w:rsid w:val="001A10FA"/>
    <w:rsid w:val="001A12A6"/>
    <w:rsid w:val="001A1455"/>
    <w:rsid w:val="001A147A"/>
    <w:rsid w:val="001A1EC0"/>
    <w:rsid w:val="001A1F3D"/>
    <w:rsid w:val="001A21A1"/>
    <w:rsid w:val="001A257C"/>
    <w:rsid w:val="001A25D0"/>
    <w:rsid w:val="001A261D"/>
    <w:rsid w:val="001A294F"/>
    <w:rsid w:val="001A2D4D"/>
    <w:rsid w:val="001A2DC5"/>
    <w:rsid w:val="001A2E25"/>
    <w:rsid w:val="001A30E0"/>
    <w:rsid w:val="001A342F"/>
    <w:rsid w:val="001A3490"/>
    <w:rsid w:val="001A375B"/>
    <w:rsid w:val="001A3967"/>
    <w:rsid w:val="001A397C"/>
    <w:rsid w:val="001A3A53"/>
    <w:rsid w:val="001A3BF4"/>
    <w:rsid w:val="001A3CAC"/>
    <w:rsid w:val="001A408F"/>
    <w:rsid w:val="001A44C3"/>
    <w:rsid w:val="001A44EF"/>
    <w:rsid w:val="001A4600"/>
    <w:rsid w:val="001A4617"/>
    <w:rsid w:val="001A4843"/>
    <w:rsid w:val="001A48AB"/>
    <w:rsid w:val="001A4A22"/>
    <w:rsid w:val="001A4BB0"/>
    <w:rsid w:val="001A4D3D"/>
    <w:rsid w:val="001A51A1"/>
    <w:rsid w:val="001A539D"/>
    <w:rsid w:val="001A54BE"/>
    <w:rsid w:val="001A554C"/>
    <w:rsid w:val="001A587C"/>
    <w:rsid w:val="001A58CB"/>
    <w:rsid w:val="001A59EC"/>
    <w:rsid w:val="001A5CE1"/>
    <w:rsid w:val="001A5D78"/>
    <w:rsid w:val="001A5D85"/>
    <w:rsid w:val="001A5EE3"/>
    <w:rsid w:val="001A61B9"/>
    <w:rsid w:val="001A6222"/>
    <w:rsid w:val="001A6358"/>
    <w:rsid w:val="001A6443"/>
    <w:rsid w:val="001A65B6"/>
    <w:rsid w:val="001A65E7"/>
    <w:rsid w:val="001A6A09"/>
    <w:rsid w:val="001A6B0E"/>
    <w:rsid w:val="001A722D"/>
    <w:rsid w:val="001A7512"/>
    <w:rsid w:val="001A75B1"/>
    <w:rsid w:val="001A76E9"/>
    <w:rsid w:val="001A7C30"/>
    <w:rsid w:val="001A7CB8"/>
    <w:rsid w:val="001B0096"/>
    <w:rsid w:val="001B016F"/>
    <w:rsid w:val="001B02A2"/>
    <w:rsid w:val="001B03D4"/>
    <w:rsid w:val="001B04A0"/>
    <w:rsid w:val="001B0822"/>
    <w:rsid w:val="001B1103"/>
    <w:rsid w:val="001B1264"/>
    <w:rsid w:val="001B13D1"/>
    <w:rsid w:val="001B17B4"/>
    <w:rsid w:val="001B1B6E"/>
    <w:rsid w:val="001B1E6D"/>
    <w:rsid w:val="001B1E8C"/>
    <w:rsid w:val="001B1F31"/>
    <w:rsid w:val="001B217D"/>
    <w:rsid w:val="001B21B6"/>
    <w:rsid w:val="001B2540"/>
    <w:rsid w:val="001B2BF8"/>
    <w:rsid w:val="001B2E3F"/>
    <w:rsid w:val="001B2EAA"/>
    <w:rsid w:val="001B2F97"/>
    <w:rsid w:val="001B2FFD"/>
    <w:rsid w:val="001B34C6"/>
    <w:rsid w:val="001B3597"/>
    <w:rsid w:val="001B370D"/>
    <w:rsid w:val="001B3834"/>
    <w:rsid w:val="001B38E5"/>
    <w:rsid w:val="001B39A4"/>
    <w:rsid w:val="001B3D69"/>
    <w:rsid w:val="001B3D8F"/>
    <w:rsid w:val="001B3E74"/>
    <w:rsid w:val="001B4A3A"/>
    <w:rsid w:val="001B4B66"/>
    <w:rsid w:val="001B4B8D"/>
    <w:rsid w:val="001B511F"/>
    <w:rsid w:val="001B5C1F"/>
    <w:rsid w:val="001B5D39"/>
    <w:rsid w:val="001B5DFA"/>
    <w:rsid w:val="001B62C1"/>
    <w:rsid w:val="001B64C0"/>
    <w:rsid w:val="001B65C2"/>
    <w:rsid w:val="001B66B4"/>
    <w:rsid w:val="001B6C38"/>
    <w:rsid w:val="001B6EFD"/>
    <w:rsid w:val="001B6F89"/>
    <w:rsid w:val="001B7108"/>
    <w:rsid w:val="001B7282"/>
    <w:rsid w:val="001B7291"/>
    <w:rsid w:val="001B73B0"/>
    <w:rsid w:val="001B7423"/>
    <w:rsid w:val="001B7619"/>
    <w:rsid w:val="001B761F"/>
    <w:rsid w:val="001B76A1"/>
    <w:rsid w:val="001B7719"/>
    <w:rsid w:val="001B7C4C"/>
    <w:rsid w:val="001B7FAB"/>
    <w:rsid w:val="001C0091"/>
    <w:rsid w:val="001C0184"/>
    <w:rsid w:val="001C0241"/>
    <w:rsid w:val="001C02B8"/>
    <w:rsid w:val="001C0642"/>
    <w:rsid w:val="001C0703"/>
    <w:rsid w:val="001C07A2"/>
    <w:rsid w:val="001C094A"/>
    <w:rsid w:val="001C0A15"/>
    <w:rsid w:val="001C0A6C"/>
    <w:rsid w:val="001C0BA3"/>
    <w:rsid w:val="001C0C7B"/>
    <w:rsid w:val="001C0FC9"/>
    <w:rsid w:val="001C137D"/>
    <w:rsid w:val="001C1623"/>
    <w:rsid w:val="001C1858"/>
    <w:rsid w:val="001C1C7A"/>
    <w:rsid w:val="001C22DC"/>
    <w:rsid w:val="001C26C7"/>
    <w:rsid w:val="001C2B06"/>
    <w:rsid w:val="001C2D0F"/>
    <w:rsid w:val="001C2DF4"/>
    <w:rsid w:val="001C30FB"/>
    <w:rsid w:val="001C38DC"/>
    <w:rsid w:val="001C394B"/>
    <w:rsid w:val="001C43C9"/>
    <w:rsid w:val="001C4467"/>
    <w:rsid w:val="001C455D"/>
    <w:rsid w:val="001C4564"/>
    <w:rsid w:val="001C48A5"/>
    <w:rsid w:val="001C4BC1"/>
    <w:rsid w:val="001C5183"/>
    <w:rsid w:val="001C543C"/>
    <w:rsid w:val="001C54E7"/>
    <w:rsid w:val="001C5632"/>
    <w:rsid w:val="001C5656"/>
    <w:rsid w:val="001C5D78"/>
    <w:rsid w:val="001C6084"/>
    <w:rsid w:val="001C6286"/>
    <w:rsid w:val="001C65ED"/>
    <w:rsid w:val="001C66B3"/>
    <w:rsid w:val="001C677D"/>
    <w:rsid w:val="001C6D54"/>
    <w:rsid w:val="001C7079"/>
    <w:rsid w:val="001C71F5"/>
    <w:rsid w:val="001C797A"/>
    <w:rsid w:val="001C7F54"/>
    <w:rsid w:val="001D0259"/>
    <w:rsid w:val="001D04CF"/>
    <w:rsid w:val="001D0909"/>
    <w:rsid w:val="001D0D40"/>
    <w:rsid w:val="001D154F"/>
    <w:rsid w:val="001D1C0A"/>
    <w:rsid w:val="001D1DC1"/>
    <w:rsid w:val="001D2358"/>
    <w:rsid w:val="001D23A7"/>
    <w:rsid w:val="001D2A2C"/>
    <w:rsid w:val="001D2FE2"/>
    <w:rsid w:val="001D310F"/>
    <w:rsid w:val="001D378A"/>
    <w:rsid w:val="001D37F3"/>
    <w:rsid w:val="001D4096"/>
    <w:rsid w:val="001D422F"/>
    <w:rsid w:val="001D43AC"/>
    <w:rsid w:val="001D482C"/>
    <w:rsid w:val="001D49A7"/>
    <w:rsid w:val="001D49B0"/>
    <w:rsid w:val="001D5069"/>
    <w:rsid w:val="001D515D"/>
    <w:rsid w:val="001D591E"/>
    <w:rsid w:val="001D5D7C"/>
    <w:rsid w:val="001D64BC"/>
    <w:rsid w:val="001D6871"/>
    <w:rsid w:val="001D68D3"/>
    <w:rsid w:val="001D6A16"/>
    <w:rsid w:val="001D705E"/>
    <w:rsid w:val="001D7159"/>
    <w:rsid w:val="001D74EC"/>
    <w:rsid w:val="001D7966"/>
    <w:rsid w:val="001D7D38"/>
    <w:rsid w:val="001E021C"/>
    <w:rsid w:val="001E0400"/>
    <w:rsid w:val="001E05F1"/>
    <w:rsid w:val="001E0964"/>
    <w:rsid w:val="001E09F1"/>
    <w:rsid w:val="001E0CA5"/>
    <w:rsid w:val="001E10A2"/>
    <w:rsid w:val="001E16C9"/>
    <w:rsid w:val="001E17D6"/>
    <w:rsid w:val="001E18DB"/>
    <w:rsid w:val="001E1A8E"/>
    <w:rsid w:val="001E1C38"/>
    <w:rsid w:val="001E2079"/>
    <w:rsid w:val="001E2196"/>
    <w:rsid w:val="001E21EE"/>
    <w:rsid w:val="001E22B4"/>
    <w:rsid w:val="001E2317"/>
    <w:rsid w:val="001E23BC"/>
    <w:rsid w:val="001E2651"/>
    <w:rsid w:val="001E28FD"/>
    <w:rsid w:val="001E2B8B"/>
    <w:rsid w:val="001E2C61"/>
    <w:rsid w:val="001E30F7"/>
    <w:rsid w:val="001E3257"/>
    <w:rsid w:val="001E3784"/>
    <w:rsid w:val="001E3D88"/>
    <w:rsid w:val="001E3F5F"/>
    <w:rsid w:val="001E40A5"/>
    <w:rsid w:val="001E4349"/>
    <w:rsid w:val="001E46A9"/>
    <w:rsid w:val="001E472B"/>
    <w:rsid w:val="001E4735"/>
    <w:rsid w:val="001E48A5"/>
    <w:rsid w:val="001E48DF"/>
    <w:rsid w:val="001E4AD2"/>
    <w:rsid w:val="001E4F03"/>
    <w:rsid w:val="001E4F4C"/>
    <w:rsid w:val="001E558C"/>
    <w:rsid w:val="001E562C"/>
    <w:rsid w:val="001E570A"/>
    <w:rsid w:val="001E592E"/>
    <w:rsid w:val="001E5B41"/>
    <w:rsid w:val="001E61CB"/>
    <w:rsid w:val="001E66B4"/>
    <w:rsid w:val="001E6C8F"/>
    <w:rsid w:val="001E6CDD"/>
    <w:rsid w:val="001E7BA2"/>
    <w:rsid w:val="001F00D0"/>
    <w:rsid w:val="001F028B"/>
    <w:rsid w:val="001F039A"/>
    <w:rsid w:val="001F03B1"/>
    <w:rsid w:val="001F03B7"/>
    <w:rsid w:val="001F03C5"/>
    <w:rsid w:val="001F042A"/>
    <w:rsid w:val="001F07C4"/>
    <w:rsid w:val="001F0828"/>
    <w:rsid w:val="001F142A"/>
    <w:rsid w:val="001F1BCE"/>
    <w:rsid w:val="001F1C4B"/>
    <w:rsid w:val="001F20CD"/>
    <w:rsid w:val="001F25B6"/>
    <w:rsid w:val="001F280F"/>
    <w:rsid w:val="001F28FD"/>
    <w:rsid w:val="001F29C3"/>
    <w:rsid w:val="001F29EE"/>
    <w:rsid w:val="001F3968"/>
    <w:rsid w:val="001F39B9"/>
    <w:rsid w:val="001F3BAA"/>
    <w:rsid w:val="001F3C1E"/>
    <w:rsid w:val="001F3D55"/>
    <w:rsid w:val="001F4341"/>
    <w:rsid w:val="001F439D"/>
    <w:rsid w:val="001F4445"/>
    <w:rsid w:val="001F499D"/>
    <w:rsid w:val="001F4C39"/>
    <w:rsid w:val="001F4D98"/>
    <w:rsid w:val="001F4F32"/>
    <w:rsid w:val="001F5019"/>
    <w:rsid w:val="001F5143"/>
    <w:rsid w:val="001F51F1"/>
    <w:rsid w:val="001F5277"/>
    <w:rsid w:val="001F5392"/>
    <w:rsid w:val="001F5415"/>
    <w:rsid w:val="001F5661"/>
    <w:rsid w:val="001F571C"/>
    <w:rsid w:val="001F57BC"/>
    <w:rsid w:val="001F59D8"/>
    <w:rsid w:val="001F5CCE"/>
    <w:rsid w:val="001F5E6B"/>
    <w:rsid w:val="001F5F2E"/>
    <w:rsid w:val="001F606E"/>
    <w:rsid w:val="001F6577"/>
    <w:rsid w:val="001F66BD"/>
    <w:rsid w:val="001F699F"/>
    <w:rsid w:val="001F6E7A"/>
    <w:rsid w:val="001F6F78"/>
    <w:rsid w:val="001F70E1"/>
    <w:rsid w:val="001F714A"/>
    <w:rsid w:val="001F73B9"/>
    <w:rsid w:val="001F760B"/>
    <w:rsid w:val="001F760C"/>
    <w:rsid w:val="001F7C5E"/>
    <w:rsid w:val="001F7CA3"/>
    <w:rsid w:val="001F7CA6"/>
    <w:rsid w:val="001F7FF0"/>
    <w:rsid w:val="002001D0"/>
    <w:rsid w:val="002001D3"/>
    <w:rsid w:val="00200224"/>
    <w:rsid w:val="00200A5C"/>
    <w:rsid w:val="00200D70"/>
    <w:rsid w:val="00201560"/>
    <w:rsid w:val="0020166A"/>
    <w:rsid w:val="002016B4"/>
    <w:rsid w:val="002016F0"/>
    <w:rsid w:val="002017A1"/>
    <w:rsid w:val="00201A07"/>
    <w:rsid w:val="00201A4C"/>
    <w:rsid w:val="00201A63"/>
    <w:rsid w:val="00201BCB"/>
    <w:rsid w:val="00201FCC"/>
    <w:rsid w:val="00202298"/>
    <w:rsid w:val="002023E7"/>
    <w:rsid w:val="0020244C"/>
    <w:rsid w:val="002026C0"/>
    <w:rsid w:val="00202882"/>
    <w:rsid w:val="00202A2A"/>
    <w:rsid w:val="00202AE7"/>
    <w:rsid w:val="00202C23"/>
    <w:rsid w:val="0020327A"/>
    <w:rsid w:val="00203296"/>
    <w:rsid w:val="00203548"/>
    <w:rsid w:val="002036E1"/>
    <w:rsid w:val="00203719"/>
    <w:rsid w:val="00203768"/>
    <w:rsid w:val="0020378F"/>
    <w:rsid w:val="0020389B"/>
    <w:rsid w:val="00203C8E"/>
    <w:rsid w:val="00203D46"/>
    <w:rsid w:val="00203F07"/>
    <w:rsid w:val="002040D1"/>
    <w:rsid w:val="0020452B"/>
    <w:rsid w:val="0020494C"/>
    <w:rsid w:val="002049E0"/>
    <w:rsid w:val="00204A2E"/>
    <w:rsid w:val="00204B3A"/>
    <w:rsid w:val="00204B41"/>
    <w:rsid w:val="00204C51"/>
    <w:rsid w:val="00204CD0"/>
    <w:rsid w:val="00204CEB"/>
    <w:rsid w:val="00205154"/>
    <w:rsid w:val="00205196"/>
    <w:rsid w:val="002057CC"/>
    <w:rsid w:val="0020583E"/>
    <w:rsid w:val="002059C8"/>
    <w:rsid w:val="00205A8C"/>
    <w:rsid w:val="00205B60"/>
    <w:rsid w:val="00205B9B"/>
    <w:rsid w:val="00205E0D"/>
    <w:rsid w:val="00205E34"/>
    <w:rsid w:val="0020651F"/>
    <w:rsid w:val="0020678A"/>
    <w:rsid w:val="00206948"/>
    <w:rsid w:val="00206B02"/>
    <w:rsid w:val="00206BAC"/>
    <w:rsid w:val="00206BCC"/>
    <w:rsid w:val="00207105"/>
    <w:rsid w:val="0020744A"/>
    <w:rsid w:val="00207878"/>
    <w:rsid w:val="00207E4B"/>
    <w:rsid w:val="00207E88"/>
    <w:rsid w:val="0021012C"/>
    <w:rsid w:val="00210210"/>
    <w:rsid w:val="00210319"/>
    <w:rsid w:val="002105A1"/>
    <w:rsid w:val="002105A8"/>
    <w:rsid w:val="0021069D"/>
    <w:rsid w:val="00210A48"/>
    <w:rsid w:val="00210A79"/>
    <w:rsid w:val="00211469"/>
    <w:rsid w:val="002117F2"/>
    <w:rsid w:val="002119D4"/>
    <w:rsid w:val="00211CC4"/>
    <w:rsid w:val="00211EF1"/>
    <w:rsid w:val="002122E1"/>
    <w:rsid w:val="00212618"/>
    <w:rsid w:val="002126EE"/>
    <w:rsid w:val="002129C7"/>
    <w:rsid w:val="00212CED"/>
    <w:rsid w:val="00212D02"/>
    <w:rsid w:val="00212F05"/>
    <w:rsid w:val="00213128"/>
    <w:rsid w:val="002131DF"/>
    <w:rsid w:val="002134C3"/>
    <w:rsid w:val="0021356F"/>
    <w:rsid w:val="002139A4"/>
    <w:rsid w:val="0021412E"/>
    <w:rsid w:val="00214583"/>
    <w:rsid w:val="002149AF"/>
    <w:rsid w:val="00214A01"/>
    <w:rsid w:val="00214DDF"/>
    <w:rsid w:val="00214FE3"/>
    <w:rsid w:val="00215221"/>
    <w:rsid w:val="00215621"/>
    <w:rsid w:val="00215847"/>
    <w:rsid w:val="00215AB1"/>
    <w:rsid w:val="00215CCC"/>
    <w:rsid w:val="002160CE"/>
    <w:rsid w:val="002160D7"/>
    <w:rsid w:val="002161CC"/>
    <w:rsid w:val="0021678D"/>
    <w:rsid w:val="0021683B"/>
    <w:rsid w:val="002168CE"/>
    <w:rsid w:val="00216A1E"/>
    <w:rsid w:val="0021766E"/>
    <w:rsid w:val="002178DF"/>
    <w:rsid w:val="00217BAC"/>
    <w:rsid w:val="00217CF1"/>
    <w:rsid w:val="00217E20"/>
    <w:rsid w:val="0022002C"/>
    <w:rsid w:val="0022005A"/>
    <w:rsid w:val="002200D6"/>
    <w:rsid w:val="002206DA"/>
    <w:rsid w:val="00220703"/>
    <w:rsid w:val="00220785"/>
    <w:rsid w:val="00220FFC"/>
    <w:rsid w:val="0022124B"/>
    <w:rsid w:val="00221338"/>
    <w:rsid w:val="00221AB9"/>
    <w:rsid w:val="00222119"/>
    <w:rsid w:val="00222363"/>
    <w:rsid w:val="00222A7A"/>
    <w:rsid w:val="00222A92"/>
    <w:rsid w:val="00222C90"/>
    <w:rsid w:val="00222CB1"/>
    <w:rsid w:val="00222F15"/>
    <w:rsid w:val="00223097"/>
    <w:rsid w:val="0022362E"/>
    <w:rsid w:val="002237C9"/>
    <w:rsid w:val="00224161"/>
    <w:rsid w:val="0022423F"/>
    <w:rsid w:val="00224312"/>
    <w:rsid w:val="002243BC"/>
    <w:rsid w:val="00224438"/>
    <w:rsid w:val="0022447F"/>
    <w:rsid w:val="002244C1"/>
    <w:rsid w:val="0022466C"/>
    <w:rsid w:val="00224811"/>
    <w:rsid w:val="00224A2C"/>
    <w:rsid w:val="00224BD0"/>
    <w:rsid w:val="00224C3C"/>
    <w:rsid w:val="00224D19"/>
    <w:rsid w:val="00224E20"/>
    <w:rsid w:val="00224F27"/>
    <w:rsid w:val="00224F49"/>
    <w:rsid w:val="00225151"/>
    <w:rsid w:val="0022528E"/>
    <w:rsid w:val="00225C32"/>
    <w:rsid w:val="00226A0B"/>
    <w:rsid w:val="00226A1E"/>
    <w:rsid w:val="00226CEC"/>
    <w:rsid w:val="00226E52"/>
    <w:rsid w:val="00226EE0"/>
    <w:rsid w:val="002272BB"/>
    <w:rsid w:val="00227380"/>
    <w:rsid w:val="0022762B"/>
    <w:rsid w:val="0022796D"/>
    <w:rsid w:val="00227AAA"/>
    <w:rsid w:val="00227AE2"/>
    <w:rsid w:val="00227BFC"/>
    <w:rsid w:val="00227EC7"/>
    <w:rsid w:val="00227F10"/>
    <w:rsid w:val="0023024F"/>
    <w:rsid w:val="002303BE"/>
    <w:rsid w:val="00230498"/>
    <w:rsid w:val="0023074C"/>
    <w:rsid w:val="00230ACE"/>
    <w:rsid w:val="00230C01"/>
    <w:rsid w:val="00230EDC"/>
    <w:rsid w:val="002312F4"/>
    <w:rsid w:val="00231D09"/>
    <w:rsid w:val="00231FC7"/>
    <w:rsid w:val="002322D2"/>
    <w:rsid w:val="00232473"/>
    <w:rsid w:val="00232935"/>
    <w:rsid w:val="00232BA9"/>
    <w:rsid w:val="00232CF8"/>
    <w:rsid w:val="00233312"/>
    <w:rsid w:val="002333BB"/>
    <w:rsid w:val="00233459"/>
    <w:rsid w:val="002338DF"/>
    <w:rsid w:val="00233E9E"/>
    <w:rsid w:val="0023432D"/>
    <w:rsid w:val="00234370"/>
    <w:rsid w:val="002343D2"/>
    <w:rsid w:val="00234911"/>
    <w:rsid w:val="00234988"/>
    <w:rsid w:val="00234B9A"/>
    <w:rsid w:val="00234C68"/>
    <w:rsid w:val="00234DAC"/>
    <w:rsid w:val="00234F2B"/>
    <w:rsid w:val="00235000"/>
    <w:rsid w:val="00235341"/>
    <w:rsid w:val="00235A80"/>
    <w:rsid w:val="00235B82"/>
    <w:rsid w:val="00235F11"/>
    <w:rsid w:val="0023617B"/>
    <w:rsid w:val="00236373"/>
    <w:rsid w:val="002364A0"/>
    <w:rsid w:val="00236825"/>
    <w:rsid w:val="002369ED"/>
    <w:rsid w:val="00236F5F"/>
    <w:rsid w:val="0023701C"/>
    <w:rsid w:val="0023724D"/>
    <w:rsid w:val="00237319"/>
    <w:rsid w:val="00237406"/>
    <w:rsid w:val="00237426"/>
    <w:rsid w:val="00237449"/>
    <w:rsid w:val="002374D5"/>
    <w:rsid w:val="002377EC"/>
    <w:rsid w:val="0023780B"/>
    <w:rsid w:val="0023786E"/>
    <w:rsid w:val="002378B8"/>
    <w:rsid w:val="00237B24"/>
    <w:rsid w:val="00237EB9"/>
    <w:rsid w:val="00237F03"/>
    <w:rsid w:val="0024075B"/>
    <w:rsid w:val="00240769"/>
    <w:rsid w:val="00240D64"/>
    <w:rsid w:val="00240E61"/>
    <w:rsid w:val="002417A6"/>
    <w:rsid w:val="00241B84"/>
    <w:rsid w:val="0024201F"/>
    <w:rsid w:val="0024206B"/>
    <w:rsid w:val="00242889"/>
    <w:rsid w:val="002429D4"/>
    <w:rsid w:val="00242BB4"/>
    <w:rsid w:val="00242FBB"/>
    <w:rsid w:val="002432AB"/>
    <w:rsid w:val="002432F5"/>
    <w:rsid w:val="0024336B"/>
    <w:rsid w:val="00243488"/>
    <w:rsid w:val="00243A04"/>
    <w:rsid w:val="00243E69"/>
    <w:rsid w:val="00243F95"/>
    <w:rsid w:val="00243FF4"/>
    <w:rsid w:val="0024406D"/>
    <w:rsid w:val="0024458B"/>
    <w:rsid w:val="002445D4"/>
    <w:rsid w:val="00244A84"/>
    <w:rsid w:val="00244AED"/>
    <w:rsid w:val="00244B13"/>
    <w:rsid w:val="00244C7C"/>
    <w:rsid w:val="00244E58"/>
    <w:rsid w:val="00244F34"/>
    <w:rsid w:val="00244FED"/>
    <w:rsid w:val="002455CA"/>
    <w:rsid w:val="0024577F"/>
    <w:rsid w:val="002457A9"/>
    <w:rsid w:val="00245900"/>
    <w:rsid w:val="00245C27"/>
    <w:rsid w:val="00245D24"/>
    <w:rsid w:val="00245F90"/>
    <w:rsid w:val="00246032"/>
    <w:rsid w:val="00246108"/>
    <w:rsid w:val="00246359"/>
    <w:rsid w:val="002465CE"/>
    <w:rsid w:val="002467BC"/>
    <w:rsid w:val="0024693E"/>
    <w:rsid w:val="002469A0"/>
    <w:rsid w:val="00246CE6"/>
    <w:rsid w:val="00246E35"/>
    <w:rsid w:val="002470F0"/>
    <w:rsid w:val="00247169"/>
    <w:rsid w:val="00247170"/>
    <w:rsid w:val="00247448"/>
    <w:rsid w:val="002476FD"/>
    <w:rsid w:val="0024781A"/>
    <w:rsid w:val="002479FA"/>
    <w:rsid w:val="00247C30"/>
    <w:rsid w:val="00247EA9"/>
    <w:rsid w:val="0025020C"/>
    <w:rsid w:val="002502EF"/>
    <w:rsid w:val="00250329"/>
    <w:rsid w:val="002503A5"/>
    <w:rsid w:val="002504B2"/>
    <w:rsid w:val="002506FD"/>
    <w:rsid w:val="00250BE5"/>
    <w:rsid w:val="0025122D"/>
    <w:rsid w:val="002512AC"/>
    <w:rsid w:val="00251936"/>
    <w:rsid w:val="002519E9"/>
    <w:rsid w:val="0025203D"/>
    <w:rsid w:val="002520EE"/>
    <w:rsid w:val="002523DF"/>
    <w:rsid w:val="00252914"/>
    <w:rsid w:val="00252C17"/>
    <w:rsid w:val="00252F31"/>
    <w:rsid w:val="0025366D"/>
    <w:rsid w:val="00253712"/>
    <w:rsid w:val="00253B68"/>
    <w:rsid w:val="00253C6B"/>
    <w:rsid w:val="00253D1E"/>
    <w:rsid w:val="00254156"/>
    <w:rsid w:val="002547D8"/>
    <w:rsid w:val="00254CD3"/>
    <w:rsid w:val="00254DC5"/>
    <w:rsid w:val="00254DCA"/>
    <w:rsid w:val="00255493"/>
    <w:rsid w:val="00255666"/>
    <w:rsid w:val="0025584B"/>
    <w:rsid w:val="002558C6"/>
    <w:rsid w:val="00255B2F"/>
    <w:rsid w:val="00255F9B"/>
    <w:rsid w:val="0025603C"/>
    <w:rsid w:val="002562D3"/>
    <w:rsid w:val="002565C6"/>
    <w:rsid w:val="002569EE"/>
    <w:rsid w:val="00256AC1"/>
    <w:rsid w:val="00256B44"/>
    <w:rsid w:val="00256EA2"/>
    <w:rsid w:val="00257033"/>
    <w:rsid w:val="002571A1"/>
    <w:rsid w:val="0025795D"/>
    <w:rsid w:val="00257AB4"/>
    <w:rsid w:val="00260192"/>
    <w:rsid w:val="00260702"/>
    <w:rsid w:val="00260CF8"/>
    <w:rsid w:val="00260E8E"/>
    <w:rsid w:val="00260F30"/>
    <w:rsid w:val="00260FC5"/>
    <w:rsid w:val="002613B3"/>
    <w:rsid w:val="00261617"/>
    <w:rsid w:val="002616DA"/>
    <w:rsid w:val="00261788"/>
    <w:rsid w:val="00261C7E"/>
    <w:rsid w:val="00261E49"/>
    <w:rsid w:val="00262180"/>
    <w:rsid w:val="0026241E"/>
    <w:rsid w:val="002625EB"/>
    <w:rsid w:val="00262868"/>
    <w:rsid w:val="00262AD4"/>
    <w:rsid w:val="00262DF9"/>
    <w:rsid w:val="00262FCB"/>
    <w:rsid w:val="00263529"/>
    <w:rsid w:val="002637F7"/>
    <w:rsid w:val="00263BBE"/>
    <w:rsid w:val="00263BFE"/>
    <w:rsid w:val="00263EB9"/>
    <w:rsid w:val="00263F9D"/>
    <w:rsid w:val="00264136"/>
    <w:rsid w:val="0026417D"/>
    <w:rsid w:val="00264552"/>
    <w:rsid w:val="00264CB5"/>
    <w:rsid w:val="002652D1"/>
    <w:rsid w:val="0026546D"/>
    <w:rsid w:val="00265475"/>
    <w:rsid w:val="002659DA"/>
    <w:rsid w:val="00265C80"/>
    <w:rsid w:val="00265DEB"/>
    <w:rsid w:val="002666A9"/>
    <w:rsid w:val="00266DF7"/>
    <w:rsid w:val="00267A46"/>
    <w:rsid w:val="00267AAB"/>
    <w:rsid w:val="00267C5E"/>
    <w:rsid w:val="00267DC7"/>
    <w:rsid w:val="0027025A"/>
    <w:rsid w:val="002703C1"/>
    <w:rsid w:val="0027041B"/>
    <w:rsid w:val="002706DB"/>
    <w:rsid w:val="00270A67"/>
    <w:rsid w:val="00270B3B"/>
    <w:rsid w:val="00270C0A"/>
    <w:rsid w:val="00270DCC"/>
    <w:rsid w:val="002711E3"/>
    <w:rsid w:val="00271344"/>
    <w:rsid w:val="00271456"/>
    <w:rsid w:val="0027164F"/>
    <w:rsid w:val="002719CE"/>
    <w:rsid w:val="00271AD6"/>
    <w:rsid w:val="00271B67"/>
    <w:rsid w:val="00271D26"/>
    <w:rsid w:val="00271FC1"/>
    <w:rsid w:val="00272149"/>
    <w:rsid w:val="002721ED"/>
    <w:rsid w:val="00272634"/>
    <w:rsid w:val="00272BC2"/>
    <w:rsid w:val="00272D5C"/>
    <w:rsid w:val="0027305E"/>
    <w:rsid w:val="00273B29"/>
    <w:rsid w:val="00273C90"/>
    <w:rsid w:val="00274047"/>
    <w:rsid w:val="00274119"/>
    <w:rsid w:val="002741E2"/>
    <w:rsid w:val="002747F8"/>
    <w:rsid w:val="0027490E"/>
    <w:rsid w:val="00274A03"/>
    <w:rsid w:val="00274AFD"/>
    <w:rsid w:val="00274E07"/>
    <w:rsid w:val="00275233"/>
    <w:rsid w:val="002754DC"/>
    <w:rsid w:val="00275C1E"/>
    <w:rsid w:val="00275DEA"/>
    <w:rsid w:val="00276360"/>
    <w:rsid w:val="0027650B"/>
    <w:rsid w:val="00276E82"/>
    <w:rsid w:val="00277593"/>
    <w:rsid w:val="002776C3"/>
    <w:rsid w:val="002776C7"/>
    <w:rsid w:val="00277A22"/>
    <w:rsid w:val="00277A7B"/>
    <w:rsid w:val="00277CE4"/>
    <w:rsid w:val="00277D5B"/>
    <w:rsid w:val="00277DB4"/>
    <w:rsid w:val="00277FE9"/>
    <w:rsid w:val="00280104"/>
    <w:rsid w:val="002801F1"/>
    <w:rsid w:val="002803A1"/>
    <w:rsid w:val="002805FF"/>
    <w:rsid w:val="00281086"/>
    <w:rsid w:val="00281215"/>
    <w:rsid w:val="00281220"/>
    <w:rsid w:val="0028159A"/>
    <w:rsid w:val="0028194F"/>
    <w:rsid w:val="00281F50"/>
    <w:rsid w:val="00282385"/>
    <w:rsid w:val="002826C4"/>
    <w:rsid w:val="00282811"/>
    <w:rsid w:val="00282965"/>
    <w:rsid w:val="002829BE"/>
    <w:rsid w:val="00282FAA"/>
    <w:rsid w:val="002830A1"/>
    <w:rsid w:val="00283234"/>
    <w:rsid w:val="00283600"/>
    <w:rsid w:val="002839AC"/>
    <w:rsid w:val="00283C5F"/>
    <w:rsid w:val="00283CC5"/>
    <w:rsid w:val="00283FEC"/>
    <w:rsid w:val="002841CB"/>
    <w:rsid w:val="0028448E"/>
    <w:rsid w:val="002845F0"/>
    <w:rsid w:val="002847E1"/>
    <w:rsid w:val="00284950"/>
    <w:rsid w:val="00284A61"/>
    <w:rsid w:val="00285299"/>
    <w:rsid w:val="002853D6"/>
    <w:rsid w:val="002858B2"/>
    <w:rsid w:val="00285AF4"/>
    <w:rsid w:val="00285B20"/>
    <w:rsid w:val="00285E0A"/>
    <w:rsid w:val="002868B1"/>
    <w:rsid w:val="00286AC3"/>
    <w:rsid w:val="00286AE0"/>
    <w:rsid w:val="00286B75"/>
    <w:rsid w:val="00286CB3"/>
    <w:rsid w:val="00286CC3"/>
    <w:rsid w:val="00286E7D"/>
    <w:rsid w:val="00286EB6"/>
    <w:rsid w:val="002872D6"/>
    <w:rsid w:val="002877A3"/>
    <w:rsid w:val="0028786B"/>
    <w:rsid w:val="00287878"/>
    <w:rsid w:val="00287C0C"/>
    <w:rsid w:val="00287FF6"/>
    <w:rsid w:val="002902B5"/>
    <w:rsid w:val="002903C9"/>
    <w:rsid w:val="00290BAA"/>
    <w:rsid w:val="00290C8A"/>
    <w:rsid w:val="00291747"/>
    <w:rsid w:val="0029180E"/>
    <w:rsid w:val="00291992"/>
    <w:rsid w:val="00291E6D"/>
    <w:rsid w:val="00292028"/>
    <w:rsid w:val="002920AD"/>
    <w:rsid w:val="0029219C"/>
    <w:rsid w:val="002923D3"/>
    <w:rsid w:val="0029278E"/>
    <w:rsid w:val="0029283C"/>
    <w:rsid w:val="002928AD"/>
    <w:rsid w:val="00292A99"/>
    <w:rsid w:val="00292AD2"/>
    <w:rsid w:val="00292E74"/>
    <w:rsid w:val="00293098"/>
    <w:rsid w:val="002930A2"/>
    <w:rsid w:val="00293333"/>
    <w:rsid w:val="0029367A"/>
    <w:rsid w:val="00293B11"/>
    <w:rsid w:val="00293D6A"/>
    <w:rsid w:val="00293EC0"/>
    <w:rsid w:val="002942A2"/>
    <w:rsid w:val="00294533"/>
    <w:rsid w:val="00294804"/>
    <w:rsid w:val="0029480F"/>
    <w:rsid w:val="0029491A"/>
    <w:rsid w:val="00294E46"/>
    <w:rsid w:val="00294F19"/>
    <w:rsid w:val="00294FC8"/>
    <w:rsid w:val="00294FEB"/>
    <w:rsid w:val="002954AC"/>
    <w:rsid w:val="00295620"/>
    <w:rsid w:val="00295693"/>
    <w:rsid w:val="00295795"/>
    <w:rsid w:val="00295811"/>
    <w:rsid w:val="002958BD"/>
    <w:rsid w:val="00295922"/>
    <w:rsid w:val="00295B43"/>
    <w:rsid w:val="00295C56"/>
    <w:rsid w:val="00296058"/>
    <w:rsid w:val="00296103"/>
    <w:rsid w:val="002961D4"/>
    <w:rsid w:val="002962C8"/>
    <w:rsid w:val="002962E9"/>
    <w:rsid w:val="002965A3"/>
    <w:rsid w:val="0029680D"/>
    <w:rsid w:val="002968DC"/>
    <w:rsid w:val="002969B5"/>
    <w:rsid w:val="00296BD6"/>
    <w:rsid w:val="00296EE6"/>
    <w:rsid w:val="00297158"/>
    <w:rsid w:val="002971AE"/>
    <w:rsid w:val="00297215"/>
    <w:rsid w:val="00297349"/>
    <w:rsid w:val="0029755B"/>
    <w:rsid w:val="00297B43"/>
    <w:rsid w:val="002A0038"/>
    <w:rsid w:val="002A07D8"/>
    <w:rsid w:val="002A07EE"/>
    <w:rsid w:val="002A0850"/>
    <w:rsid w:val="002A0933"/>
    <w:rsid w:val="002A0A23"/>
    <w:rsid w:val="002A0A50"/>
    <w:rsid w:val="002A0C6B"/>
    <w:rsid w:val="002A10BB"/>
    <w:rsid w:val="002A10D0"/>
    <w:rsid w:val="002A1242"/>
    <w:rsid w:val="002A12FB"/>
    <w:rsid w:val="002A1502"/>
    <w:rsid w:val="002A165E"/>
    <w:rsid w:val="002A1B2B"/>
    <w:rsid w:val="002A1F78"/>
    <w:rsid w:val="002A206D"/>
    <w:rsid w:val="002A2727"/>
    <w:rsid w:val="002A2B15"/>
    <w:rsid w:val="002A2BEE"/>
    <w:rsid w:val="002A2C6C"/>
    <w:rsid w:val="002A2DAC"/>
    <w:rsid w:val="002A352A"/>
    <w:rsid w:val="002A398B"/>
    <w:rsid w:val="002A3D95"/>
    <w:rsid w:val="002A3F69"/>
    <w:rsid w:val="002A4440"/>
    <w:rsid w:val="002A444E"/>
    <w:rsid w:val="002A45D7"/>
    <w:rsid w:val="002A469C"/>
    <w:rsid w:val="002A472D"/>
    <w:rsid w:val="002A4890"/>
    <w:rsid w:val="002A4DB1"/>
    <w:rsid w:val="002A5101"/>
    <w:rsid w:val="002A52A0"/>
    <w:rsid w:val="002A566A"/>
    <w:rsid w:val="002A573E"/>
    <w:rsid w:val="002A5761"/>
    <w:rsid w:val="002A5FDD"/>
    <w:rsid w:val="002A5FEE"/>
    <w:rsid w:val="002A6243"/>
    <w:rsid w:val="002A67F3"/>
    <w:rsid w:val="002A68A6"/>
    <w:rsid w:val="002A69AC"/>
    <w:rsid w:val="002A733C"/>
    <w:rsid w:val="002A75AC"/>
    <w:rsid w:val="002A7AA4"/>
    <w:rsid w:val="002A7C47"/>
    <w:rsid w:val="002B02B2"/>
    <w:rsid w:val="002B08B5"/>
    <w:rsid w:val="002B099E"/>
    <w:rsid w:val="002B0C19"/>
    <w:rsid w:val="002B109B"/>
    <w:rsid w:val="002B1355"/>
    <w:rsid w:val="002B1492"/>
    <w:rsid w:val="002B1678"/>
    <w:rsid w:val="002B17FD"/>
    <w:rsid w:val="002B1842"/>
    <w:rsid w:val="002B1A8D"/>
    <w:rsid w:val="002B1CA6"/>
    <w:rsid w:val="002B2015"/>
    <w:rsid w:val="002B21B6"/>
    <w:rsid w:val="002B2667"/>
    <w:rsid w:val="002B26E4"/>
    <w:rsid w:val="002B2813"/>
    <w:rsid w:val="002B32C6"/>
    <w:rsid w:val="002B359D"/>
    <w:rsid w:val="002B3A1C"/>
    <w:rsid w:val="002B3B4B"/>
    <w:rsid w:val="002B3BA7"/>
    <w:rsid w:val="002B3C85"/>
    <w:rsid w:val="002B3CC1"/>
    <w:rsid w:val="002B3E49"/>
    <w:rsid w:val="002B3FBE"/>
    <w:rsid w:val="002B40CD"/>
    <w:rsid w:val="002B4107"/>
    <w:rsid w:val="002B4447"/>
    <w:rsid w:val="002B4771"/>
    <w:rsid w:val="002B49D6"/>
    <w:rsid w:val="002B4C86"/>
    <w:rsid w:val="002B53F9"/>
    <w:rsid w:val="002B5837"/>
    <w:rsid w:val="002B59D4"/>
    <w:rsid w:val="002B5A05"/>
    <w:rsid w:val="002B5A26"/>
    <w:rsid w:val="002B5BA6"/>
    <w:rsid w:val="002B5E2A"/>
    <w:rsid w:val="002B637B"/>
    <w:rsid w:val="002B653E"/>
    <w:rsid w:val="002B667C"/>
    <w:rsid w:val="002B6B78"/>
    <w:rsid w:val="002B70FC"/>
    <w:rsid w:val="002B71AA"/>
    <w:rsid w:val="002B7520"/>
    <w:rsid w:val="002B7610"/>
    <w:rsid w:val="002B79C7"/>
    <w:rsid w:val="002B7CEE"/>
    <w:rsid w:val="002C00E5"/>
    <w:rsid w:val="002C09BE"/>
    <w:rsid w:val="002C0F7F"/>
    <w:rsid w:val="002C1223"/>
    <w:rsid w:val="002C12AD"/>
    <w:rsid w:val="002C1372"/>
    <w:rsid w:val="002C1385"/>
    <w:rsid w:val="002C197B"/>
    <w:rsid w:val="002C1B89"/>
    <w:rsid w:val="002C1BB1"/>
    <w:rsid w:val="002C1E7F"/>
    <w:rsid w:val="002C220E"/>
    <w:rsid w:val="002C2556"/>
    <w:rsid w:val="002C28F6"/>
    <w:rsid w:val="002C2BA1"/>
    <w:rsid w:val="002C34C0"/>
    <w:rsid w:val="002C34CE"/>
    <w:rsid w:val="002C3920"/>
    <w:rsid w:val="002C39A9"/>
    <w:rsid w:val="002C3A83"/>
    <w:rsid w:val="002C3AED"/>
    <w:rsid w:val="002C404C"/>
    <w:rsid w:val="002C41AA"/>
    <w:rsid w:val="002C42DB"/>
    <w:rsid w:val="002C4ADC"/>
    <w:rsid w:val="002C4BB6"/>
    <w:rsid w:val="002C4F73"/>
    <w:rsid w:val="002C5371"/>
    <w:rsid w:val="002C59A9"/>
    <w:rsid w:val="002C5DE8"/>
    <w:rsid w:val="002C60B8"/>
    <w:rsid w:val="002C6275"/>
    <w:rsid w:val="002C6577"/>
    <w:rsid w:val="002C6620"/>
    <w:rsid w:val="002C6DAC"/>
    <w:rsid w:val="002C6FE7"/>
    <w:rsid w:val="002C730E"/>
    <w:rsid w:val="002C7486"/>
    <w:rsid w:val="002C767B"/>
    <w:rsid w:val="002C7743"/>
    <w:rsid w:val="002C7C3E"/>
    <w:rsid w:val="002C7FA5"/>
    <w:rsid w:val="002D0081"/>
    <w:rsid w:val="002D0199"/>
    <w:rsid w:val="002D022B"/>
    <w:rsid w:val="002D0719"/>
    <w:rsid w:val="002D1367"/>
    <w:rsid w:val="002D13C5"/>
    <w:rsid w:val="002D1453"/>
    <w:rsid w:val="002D1664"/>
    <w:rsid w:val="002D1A66"/>
    <w:rsid w:val="002D1C8C"/>
    <w:rsid w:val="002D1F42"/>
    <w:rsid w:val="002D1FBE"/>
    <w:rsid w:val="002D22C1"/>
    <w:rsid w:val="002D2420"/>
    <w:rsid w:val="002D2506"/>
    <w:rsid w:val="002D2680"/>
    <w:rsid w:val="002D27B7"/>
    <w:rsid w:val="002D2AFE"/>
    <w:rsid w:val="002D2B4D"/>
    <w:rsid w:val="002D2CC1"/>
    <w:rsid w:val="002D31D4"/>
    <w:rsid w:val="002D361B"/>
    <w:rsid w:val="002D362E"/>
    <w:rsid w:val="002D365F"/>
    <w:rsid w:val="002D3910"/>
    <w:rsid w:val="002D3BE4"/>
    <w:rsid w:val="002D44BC"/>
    <w:rsid w:val="002D4554"/>
    <w:rsid w:val="002D478C"/>
    <w:rsid w:val="002D4BD4"/>
    <w:rsid w:val="002D4D7D"/>
    <w:rsid w:val="002D4F10"/>
    <w:rsid w:val="002D52DD"/>
    <w:rsid w:val="002D55B5"/>
    <w:rsid w:val="002D57FE"/>
    <w:rsid w:val="002D5814"/>
    <w:rsid w:val="002D5CA0"/>
    <w:rsid w:val="002D653E"/>
    <w:rsid w:val="002D6556"/>
    <w:rsid w:val="002D6587"/>
    <w:rsid w:val="002D65E5"/>
    <w:rsid w:val="002D676A"/>
    <w:rsid w:val="002D67CE"/>
    <w:rsid w:val="002D6929"/>
    <w:rsid w:val="002D6A3A"/>
    <w:rsid w:val="002D6B99"/>
    <w:rsid w:val="002D6ED4"/>
    <w:rsid w:val="002D7117"/>
    <w:rsid w:val="002D715D"/>
    <w:rsid w:val="002D7476"/>
    <w:rsid w:val="002D7772"/>
    <w:rsid w:val="002D7A74"/>
    <w:rsid w:val="002D7B4C"/>
    <w:rsid w:val="002D7F1E"/>
    <w:rsid w:val="002E0125"/>
    <w:rsid w:val="002E0146"/>
    <w:rsid w:val="002E015B"/>
    <w:rsid w:val="002E02E3"/>
    <w:rsid w:val="002E0555"/>
    <w:rsid w:val="002E07B5"/>
    <w:rsid w:val="002E08F5"/>
    <w:rsid w:val="002E09F2"/>
    <w:rsid w:val="002E12A3"/>
    <w:rsid w:val="002E141F"/>
    <w:rsid w:val="002E1715"/>
    <w:rsid w:val="002E187F"/>
    <w:rsid w:val="002E18A6"/>
    <w:rsid w:val="002E18ED"/>
    <w:rsid w:val="002E1A19"/>
    <w:rsid w:val="002E1D0A"/>
    <w:rsid w:val="002E20DF"/>
    <w:rsid w:val="002E2418"/>
    <w:rsid w:val="002E293A"/>
    <w:rsid w:val="002E2B36"/>
    <w:rsid w:val="002E2BEA"/>
    <w:rsid w:val="002E2C21"/>
    <w:rsid w:val="002E2CD9"/>
    <w:rsid w:val="002E2F80"/>
    <w:rsid w:val="002E2FFF"/>
    <w:rsid w:val="002E34AB"/>
    <w:rsid w:val="002E389F"/>
    <w:rsid w:val="002E395B"/>
    <w:rsid w:val="002E3A4C"/>
    <w:rsid w:val="002E3E49"/>
    <w:rsid w:val="002E433C"/>
    <w:rsid w:val="002E440E"/>
    <w:rsid w:val="002E459D"/>
    <w:rsid w:val="002E4C7B"/>
    <w:rsid w:val="002E4D31"/>
    <w:rsid w:val="002E4E16"/>
    <w:rsid w:val="002E5121"/>
    <w:rsid w:val="002E527A"/>
    <w:rsid w:val="002E52DC"/>
    <w:rsid w:val="002E54DD"/>
    <w:rsid w:val="002E551E"/>
    <w:rsid w:val="002E5D37"/>
    <w:rsid w:val="002E6492"/>
    <w:rsid w:val="002E6582"/>
    <w:rsid w:val="002E66B3"/>
    <w:rsid w:val="002E6B26"/>
    <w:rsid w:val="002E6CC0"/>
    <w:rsid w:val="002E6D13"/>
    <w:rsid w:val="002E6EF7"/>
    <w:rsid w:val="002E70A1"/>
    <w:rsid w:val="002E7352"/>
    <w:rsid w:val="002E743D"/>
    <w:rsid w:val="002E7773"/>
    <w:rsid w:val="002E7A42"/>
    <w:rsid w:val="002E7C9B"/>
    <w:rsid w:val="002F00A0"/>
    <w:rsid w:val="002F061A"/>
    <w:rsid w:val="002F06DF"/>
    <w:rsid w:val="002F07E3"/>
    <w:rsid w:val="002F08EE"/>
    <w:rsid w:val="002F09BE"/>
    <w:rsid w:val="002F0AB9"/>
    <w:rsid w:val="002F1211"/>
    <w:rsid w:val="002F1288"/>
    <w:rsid w:val="002F1760"/>
    <w:rsid w:val="002F1876"/>
    <w:rsid w:val="002F18AD"/>
    <w:rsid w:val="002F1B74"/>
    <w:rsid w:val="002F1DA8"/>
    <w:rsid w:val="002F24B0"/>
    <w:rsid w:val="002F26B2"/>
    <w:rsid w:val="002F2761"/>
    <w:rsid w:val="002F2B7A"/>
    <w:rsid w:val="002F2F26"/>
    <w:rsid w:val="002F321F"/>
    <w:rsid w:val="002F3441"/>
    <w:rsid w:val="002F370F"/>
    <w:rsid w:val="002F383B"/>
    <w:rsid w:val="002F388E"/>
    <w:rsid w:val="002F3A06"/>
    <w:rsid w:val="002F3DCE"/>
    <w:rsid w:val="002F3F92"/>
    <w:rsid w:val="002F406B"/>
    <w:rsid w:val="002F4572"/>
    <w:rsid w:val="002F45FF"/>
    <w:rsid w:val="002F46D4"/>
    <w:rsid w:val="002F4985"/>
    <w:rsid w:val="002F4CFF"/>
    <w:rsid w:val="002F4D18"/>
    <w:rsid w:val="002F4EAA"/>
    <w:rsid w:val="002F55E5"/>
    <w:rsid w:val="002F5AAC"/>
    <w:rsid w:val="002F5D1E"/>
    <w:rsid w:val="002F5FBF"/>
    <w:rsid w:val="002F620A"/>
    <w:rsid w:val="002F6586"/>
    <w:rsid w:val="002F66B2"/>
    <w:rsid w:val="002F6B9C"/>
    <w:rsid w:val="002F6FC9"/>
    <w:rsid w:val="002F7098"/>
    <w:rsid w:val="002F70A5"/>
    <w:rsid w:val="002F7204"/>
    <w:rsid w:val="002F725F"/>
    <w:rsid w:val="002F72DA"/>
    <w:rsid w:val="002F73CF"/>
    <w:rsid w:val="002F7585"/>
    <w:rsid w:val="002F770B"/>
    <w:rsid w:val="00300075"/>
    <w:rsid w:val="00300082"/>
    <w:rsid w:val="00300582"/>
    <w:rsid w:val="0030086E"/>
    <w:rsid w:val="00300920"/>
    <w:rsid w:val="0030094B"/>
    <w:rsid w:val="003009D8"/>
    <w:rsid w:val="00300C3E"/>
    <w:rsid w:val="0030117F"/>
    <w:rsid w:val="003011B9"/>
    <w:rsid w:val="003013E3"/>
    <w:rsid w:val="003016FB"/>
    <w:rsid w:val="00301765"/>
    <w:rsid w:val="00301BF0"/>
    <w:rsid w:val="00301C3C"/>
    <w:rsid w:val="00301CE2"/>
    <w:rsid w:val="00301E2F"/>
    <w:rsid w:val="00301EDB"/>
    <w:rsid w:val="00302555"/>
    <w:rsid w:val="0030269B"/>
    <w:rsid w:val="00302813"/>
    <w:rsid w:val="00302AB6"/>
    <w:rsid w:val="00302B39"/>
    <w:rsid w:val="00302CAF"/>
    <w:rsid w:val="00302FEB"/>
    <w:rsid w:val="003034DE"/>
    <w:rsid w:val="00303692"/>
    <w:rsid w:val="003037AF"/>
    <w:rsid w:val="00303965"/>
    <w:rsid w:val="00303BCA"/>
    <w:rsid w:val="00303C68"/>
    <w:rsid w:val="00303DAD"/>
    <w:rsid w:val="00303DFB"/>
    <w:rsid w:val="00304067"/>
    <w:rsid w:val="00304150"/>
    <w:rsid w:val="003047E4"/>
    <w:rsid w:val="0030483D"/>
    <w:rsid w:val="003048D7"/>
    <w:rsid w:val="003049E3"/>
    <w:rsid w:val="00304A44"/>
    <w:rsid w:val="00304C81"/>
    <w:rsid w:val="00304CE6"/>
    <w:rsid w:val="00304EB7"/>
    <w:rsid w:val="00304FBE"/>
    <w:rsid w:val="00305012"/>
    <w:rsid w:val="003051FC"/>
    <w:rsid w:val="003053D9"/>
    <w:rsid w:val="003053F6"/>
    <w:rsid w:val="00305BA3"/>
    <w:rsid w:val="00305C3C"/>
    <w:rsid w:val="00305DE2"/>
    <w:rsid w:val="0030616D"/>
    <w:rsid w:val="003064B6"/>
    <w:rsid w:val="003064CC"/>
    <w:rsid w:val="003066DB"/>
    <w:rsid w:val="00306825"/>
    <w:rsid w:val="00306F46"/>
    <w:rsid w:val="00306FF4"/>
    <w:rsid w:val="003071F6"/>
    <w:rsid w:val="00307334"/>
    <w:rsid w:val="003076FA"/>
    <w:rsid w:val="0030785D"/>
    <w:rsid w:val="00307ABB"/>
    <w:rsid w:val="00307B1B"/>
    <w:rsid w:val="003102F5"/>
    <w:rsid w:val="00310A84"/>
    <w:rsid w:val="00310C9B"/>
    <w:rsid w:val="00310CD6"/>
    <w:rsid w:val="00310F1E"/>
    <w:rsid w:val="00311080"/>
    <w:rsid w:val="00311757"/>
    <w:rsid w:val="00311CE6"/>
    <w:rsid w:val="00311F44"/>
    <w:rsid w:val="003132EA"/>
    <w:rsid w:val="0031333E"/>
    <w:rsid w:val="00313431"/>
    <w:rsid w:val="0031361B"/>
    <w:rsid w:val="0031392B"/>
    <w:rsid w:val="00313A11"/>
    <w:rsid w:val="00313B0B"/>
    <w:rsid w:val="00313CB0"/>
    <w:rsid w:val="00313E5F"/>
    <w:rsid w:val="00313F96"/>
    <w:rsid w:val="0031429D"/>
    <w:rsid w:val="003145AE"/>
    <w:rsid w:val="00314B07"/>
    <w:rsid w:val="00314DB4"/>
    <w:rsid w:val="00314E83"/>
    <w:rsid w:val="00314F5A"/>
    <w:rsid w:val="00315181"/>
    <w:rsid w:val="00315303"/>
    <w:rsid w:val="00315536"/>
    <w:rsid w:val="003156D3"/>
    <w:rsid w:val="0031588C"/>
    <w:rsid w:val="00315A47"/>
    <w:rsid w:val="00315CE7"/>
    <w:rsid w:val="00315EDC"/>
    <w:rsid w:val="00316868"/>
    <w:rsid w:val="003169B9"/>
    <w:rsid w:val="00316C01"/>
    <w:rsid w:val="00316C4D"/>
    <w:rsid w:val="00316D1F"/>
    <w:rsid w:val="00316EB4"/>
    <w:rsid w:val="00316EEA"/>
    <w:rsid w:val="00317500"/>
    <w:rsid w:val="00317908"/>
    <w:rsid w:val="00317DDB"/>
    <w:rsid w:val="003204B4"/>
    <w:rsid w:val="00320537"/>
    <w:rsid w:val="00320899"/>
    <w:rsid w:val="003209F5"/>
    <w:rsid w:val="00320DB4"/>
    <w:rsid w:val="00321462"/>
    <w:rsid w:val="0032168F"/>
    <w:rsid w:val="003216BA"/>
    <w:rsid w:val="00321B1E"/>
    <w:rsid w:val="00321C64"/>
    <w:rsid w:val="00321C87"/>
    <w:rsid w:val="003220FE"/>
    <w:rsid w:val="00322235"/>
    <w:rsid w:val="00322511"/>
    <w:rsid w:val="00322586"/>
    <w:rsid w:val="0032258C"/>
    <w:rsid w:val="003226F2"/>
    <w:rsid w:val="00322B56"/>
    <w:rsid w:val="00322BF9"/>
    <w:rsid w:val="00322D55"/>
    <w:rsid w:val="00322D74"/>
    <w:rsid w:val="00322FCC"/>
    <w:rsid w:val="0032317A"/>
    <w:rsid w:val="00323248"/>
    <w:rsid w:val="00323619"/>
    <w:rsid w:val="00323CC2"/>
    <w:rsid w:val="00323D3A"/>
    <w:rsid w:val="00323E5A"/>
    <w:rsid w:val="00324547"/>
    <w:rsid w:val="00324AE0"/>
    <w:rsid w:val="00324EB9"/>
    <w:rsid w:val="00324ED1"/>
    <w:rsid w:val="0032504F"/>
    <w:rsid w:val="003252C1"/>
    <w:rsid w:val="0032582D"/>
    <w:rsid w:val="0032588D"/>
    <w:rsid w:val="003258E7"/>
    <w:rsid w:val="00325A1D"/>
    <w:rsid w:val="00325CC1"/>
    <w:rsid w:val="00325E51"/>
    <w:rsid w:val="00326414"/>
    <w:rsid w:val="003266B2"/>
    <w:rsid w:val="003266BB"/>
    <w:rsid w:val="00326707"/>
    <w:rsid w:val="00326DB2"/>
    <w:rsid w:val="00326DDD"/>
    <w:rsid w:val="003270ED"/>
    <w:rsid w:val="00327156"/>
    <w:rsid w:val="003271BA"/>
    <w:rsid w:val="003275AF"/>
    <w:rsid w:val="00327A54"/>
    <w:rsid w:val="00327B63"/>
    <w:rsid w:val="00327E01"/>
    <w:rsid w:val="00330104"/>
    <w:rsid w:val="003304DF"/>
    <w:rsid w:val="003304E9"/>
    <w:rsid w:val="0033068D"/>
    <w:rsid w:val="00330BE7"/>
    <w:rsid w:val="0033108F"/>
    <w:rsid w:val="003312C4"/>
    <w:rsid w:val="0033132F"/>
    <w:rsid w:val="0033134F"/>
    <w:rsid w:val="0033139D"/>
    <w:rsid w:val="00331697"/>
    <w:rsid w:val="00331BD3"/>
    <w:rsid w:val="00331DA0"/>
    <w:rsid w:val="00332223"/>
    <w:rsid w:val="00332423"/>
    <w:rsid w:val="003324A6"/>
    <w:rsid w:val="00332819"/>
    <w:rsid w:val="00332BC5"/>
    <w:rsid w:val="00332DC4"/>
    <w:rsid w:val="00332F7F"/>
    <w:rsid w:val="0033321D"/>
    <w:rsid w:val="00333243"/>
    <w:rsid w:val="0033356A"/>
    <w:rsid w:val="00333630"/>
    <w:rsid w:val="003337BE"/>
    <w:rsid w:val="00333A2D"/>
    <w:rsid w:val="00333A72"/>
    <w:rsid w:val="00333D75"/>
    <w:rsid w:val="003342DF"/>
    <w:rsid w:val="00334A18"/>
    <w:rsid w:val="00334A63"/>
    <w:rsid w:val="00334EAB"/>
    <w:rsid w:val="0033523E"/>
    <w:rsid w:val="0033567E"/>
    <w:rsid w:val="003357BF"/>
    <w:rsid w:val="00335936"/>
    <w:rsid w:val="00335C4A"/>
    <w:rsid w:val="003365E8"/>
    <w:rsid w:val="00336A20"/>
    <w:rsid w:val="00336A99"/>
    <w:rsid w:val="00336E30"/>
    <w:rsid w:val="00336EA1"/>
    <w:rsid w:val="003370CF"/>
    <w:rsid w:val="003372F9"/>
    <w:rsid w:val="00337611"/>
    <w:rsid w:val="00337661"/>
    <w:rsid w:val="00337722"/>
    <w:rsid w:val="003378C8"/>
    <w:rsid w:val="00337AF5"/>
    <w:rsid w:val="00337F96"/>
    <w:rsid w:val="0034002A"/>
    <w:rsid w:val="00340454"/>
    <w:rsid w:val="003404E6"/>
    <w:rsid w:val="003405BE"/>
    <w:rsid w:val="00340932"/>
    <w:rsid w:val="00340AA3"/>
    <w:rsid w:val="00340B5E"/>
    <w:rsid w:val="0034111C"/>
    <w:rsid w:val="0034117C"/>
    <w:rsid w:val="003411D2"/>
    <w:rsid w:val="0034199D"/>
    <w:rsid w:val="00341B62"/>
    <w:rsid w:val="00342400"/>
    <w:rsid w:val="0034248C"/>
    <w:rsid w:val="00342890"/>
    <w:rsid w:val="00342E9E"/>
    <w:rsid w:val="00342EE8"/>
    <w:rsid w:val="00342FE3"/>
    <w:rsid w:val="003434DD"/>
    <w:rsid w:val="003439DC"/>
    <w:rsid w:val="00343E47"/>
    <w:rsid w:val="003447E5"/>
    <w:rsid w:val="00344C5D"/>
    <w:rsid w:val="00344E4D"/>
    <w:rsid w:val="00344E63"/>
    <w:rsid w:val="00345820"/>
    <w:rsid w:val="0034594F"/>
    <w:rsid w:val="00345ACC"/>
    <w:rsid w:val="00345CD6"/>
    <w:rsid w:val="00345DBA"/>
    <w:rsid w:val="00345E21"/>
    <w:rsid w:val="00345E4C"/>
    <w:rsid w:val="00345FAF"/>
    <w:rsid w:val="00345FC3"/>
    <w:rsid w:val="003468C2"/>
    <w:rsid w:val="003469FE"/>
    <w:rsid w:val="00346CB5"/>
    <w:rsid w:val="00346CB7"/>
    <w:rsid w:val="00346FDD"/>
    <w:rsid w:val="0034708A"/>
    <w:rsid w:val="003472CD"/>
    <w:rsid w:val="00347360"/>
    <w:rsid w:val="0034736B"/>
    <w:rsid w:val="003475F9"/>
    <w:rsid w:val="00347642"/>
    <w:rsid w:val="00347AB3"/>
    <w:rsid w:val="00347F3D"/>
    <w:rsid w:val="00350100"/>
    <w:rsid w:val="0035041F"/>
    <w:rsid w:val="00350960"/>
    <w:rsid w:val="00350BE5"/>
    <w:rsid w:val="00350E07"/>
    <w:rsid w:val="00350E87"/>
    <w:rsid w:val="003514EB"/>
    <w:rsid w:val="003516FD"/>
    <w:rsid w:val="00351C1D"/>
    <w:rsid w:val="00351EF7"/>
    <w:rsid w:val="003521ED"/>
    <w:rsid w:val="00352279"/>
    <w:rsid w:val="00352920"/>
    <w:rsid w:val="00352D21"/>
    <w:rsid w:val="0035328A"/>
    <w:rsid w:val="003533FC"/>
    <w:rsid w:val="00353460"/>
    <w:rsid w:val="0035363D"/>
    <w:rsid w:val="00353779"/>
    <w:rsid w:val="003538EF"/>
    <w:rsid w:val="00353902"/>
    <w:rsid w:val="00353E4A"/>
    <w:rsid w:val="00353E77"/>
    <w:rsid w:val="00354213"/>
    <w:rsid w:val="00354345"/>
    <w:rsid w:val="00354529"/>
    <w:rsid w:val="003545AD"/>
    <w:rsid w:val="003549CF"/>
    <w:rsid w:val="0035549B"/>
    <w:rsid w:val="003557D5"/>
    <w:rsid w:val="00355B14"/>
    <w:rsid w:val="00355DCF"/>
    <w:rsid w:val="00355E54"/>
    <w:rsid w:val="00355E6C"/>
    <w:rsid w:val="003561CD"/>
    <w:rsid w:val="0035645C"/>
    <w:rsid w:val="003567B0"/>
    <w:rsid w:val="00356876"/>
    <w:rsid w:val="003568E7"/>
    <w:rsid w:val="0035692A"/>
    <w:rsid w:val="00356BDD"/>
    <w:rsid w:val="00356BFB"/>
    <w:rsid w:val="00356CC9"/>
    <w:rsid w:val="00356CED"/>
    <w:rsid w:val="00356D76"/>
    <w:rsid w:val="00356F61"/>
    <w:rsid w:val="0035738E"/>
    <w:rsid w:val="0035760D"/>
    <w:rsid w:val="00357982"/>
    <w:rsid w:val="00357B9C"/>
    <w:rsid w:val="00357D3C"/>
    <w:rsid w:val="00357F8C"/>
    <w:rsid w:val="0036001D"/>
    <w:rsid w:val="003600F3"/>
    <w:rsid w:val="0036035D"/>
    <w:rsid w:val="00360483"/>
    <w:rsid w:val="0036069C"/>
    <w:rsid w:val="00360A54"/>
    <w:rsid w:val="00360ACC"/>
    <w:rsid w:val="00360B21"/>
    <w:rsid w:val="00360C8B"/>
    <w:rsid w:val="00360CFE"/>
    <w:rsid w:val="003611A6"/>
    <w:rsid w:val="003611C3"/>
    <w:rsid w:val="003613F4"/>
    <w:rsid w:val="003617E9"/>
    <w:rsid w:val="003619A7"/>
    <w:rsid w:val="00361AAF"/>
    <w:rsid w:val="00361D4F"/>
    <w:rsid w:val="00361E1B"/>
    <w:rsid w:val="00361F04"/>
    <w:rsid w:val="00361FBE"/>
    <w:rsid w:val="00361FCA"/>
    <w:rsid w:val="003620ED"/>
    <w:rsid w:val="00362F9D"/>
    <w:rsid w:val="00363003"/>
    <w:rsid w:val="00363029"/>
    <w:rsid w:val="00363744"/>
    <w:rsid w:val="003637B8"/>
    <w:rsid w:val="00363BAB"/>
    <w:rsid w:val="00363C25"/>
    <w:rsid w:val="00363CBD"/>
    <w:rsid w:val="00364030"/>
    <w:rsid w:val="003640B5"/>
    <w:rsid w:val="003642A6"/>
    <w:rsid w:val="00365005"/>
    <w:rsid w:val="0036509F"/>
    <w:rsid w:val="00365179"/>
    <w:rsid w:val="0036594A"/>
    <w:rsid w:val="00365990"/>
    <w:rsid w:val="00365ABD"/>
    <w:rsid w:val="00365D36"/>
    <w:rsid w:val="00365D6A"/>
    <w:rsid w:val="00365DF4"/>
    <w:rsid w:val="003660BE"/>
    <w:rsid w:val="003660DF"/>
    <w:rsid w:val="0036656E"/>
    <w:rsid w:val="003666BD"/>
    <w:rsid w:val="003666F9"/>
    <w:rsid w:val="003667D7"/>
    <w:rsid w:val="00366F63"/>
    <w:rsid w:val="003671FF"/>
    <w:rsid w:val="00367443"/>
    <w:rsid w:val="003675A9"/>
    <w:rsid w:val="00367737"/>
    <w:rsid w:val="00367740"/>
    <w:rsid w:val="00367904"/>
    <w:rsid w:val="00367E0C"/>
    <w:rsid w:val="00367EDA"/>
    <w:rsid w:val="00367FB0"/>
    <w:rsid w:val="003700EF"/>
    <w:rsid w:val="003703E5"/>
    <w:rsid w:val="0037040D"/>
    <w:rsid w:val="003704A7"/>
    <w:rsid w:val="0037078A"/>
    <w:rsid w:val="00370DBB"/>
    <w:rsid w:val="00370F21"/>
    <w:rsid w:val="00371041"/>
    <w:rsid w:val="003717C6"/>
    <w:rsid w:val="00371FE7"/>
    <w:rsid w:val="0037254E"/>
    <w:rsid w:val="0037276A"/>
    <w:rsid w:val="003727D8"/>
    <w:rsid w:val="00372801"/>
    <w:rsid w:val="003728F8"/>
    <w:rsid w:val="00372BBF"/>
    <w:rsid w:val="00372C45"/>
    <w:rsid w:val="00372C67"/>
    <w:rsid w:val="00372CA0"/>
    <w:rsid w:val="00372F2A"/>
    <w:rsid w:val="00372F3C"/>
    <w:rsid w:val="003730B3"/>
    <w:rsid w:val="00373299"/>
    <w:rsid w:val="003737DB"/>
    <w:rsid w:val="0037382B"/>
    <w:rsid w:val="00373F7C"/>
    <w:rsid w:val="00373FE1"/>
    <w:rsid w:val="00374033"/>
    <w:rsid w:val="003742E3"/>
    <w:rsid w:val="0037478F"/>
    <w:rsid w:val="00374863"/>
    <w:rsid w:val="003749E0"/>
    <w:rsid w:val="00374D92"/>
    <w:rsid w:val="00374F60"/>
    <w:rsid w:val="003753DC"/>
    <w:rsid w:val="0037568F"/>
    <w:rsid w:val="00375711"/>
    <w:rsid w:val="0037588E"/>
    <w:rsid w:val="003758C5"/>
    <w:rsid w:val="00375FD0"/>
    <w:rsid w:val="0037616D"/>
    <w:rsid w:val="00376296"/>
    <w:rsid w:val="0037631B"/>
    <w:rsid w:val="0037655A"/>
    <w:rsid w:val="003765A8"/>
    <w:rsid w:val="0037696E"/>
    <w:rsid w:val="003769F6"/>
    <w:rsid w:val="00376A1A"/>
    <w:rsid w:val="00376B07"/>
    <w:rsid w:val="00376BF8"/>
    <w:rsid w:val="00376D12"/>
    <w:rsid w:val="00376DFF"/>
    <w:rsid w:val="003773A6"/>
    <w:rsid w:val="0037749D"/>
    <w:rsid w:val="0037751C"/>
    <w:rsid w:val="003775A2"/>
    <w:rsid w:val="00377B1B"/>
    <w:rsid w:val="00377F83"/>
    <w:rsid w:val="003801CD"/>
    <w:rsid w:val="003802AC"/>
    <w:rsid w:val="00380666"/>
    <w:rsid w:val="003806F4"/>
    <w:rsid w:val="003807CB"/>
    <w:rsid w:val="003807ED"/>
    <w:rsid w:val="00380898"/>
    <w:rsid w:val="00381207"/>
    <w:rsid w:val="00381219"/>
    <w:rsid w:val="00381763"/>
    <w:rsid w:val="00381848"/>
    <w:rsid w:val="0038188F"/>
    <w:rsid w:val="00381A88"/>
    <w:rsid w:val="00381BA4"/>
    <w:rsid w:val="00382122"/>
    <w:rsid w:val="003822A6"/>
    <w:rsid w:val="00382346"/>
    <w:rsid w:val="003826E9"/>
    <w:rsid w:val="00382ACB"/>
    <w:rsid w:val="00382B4E"/>
    <w:rsid w:val="00382D7A"/>
    <w:rsid w:val="00382DC5"/>
    <w:rsid w:val="00382FDE"/>
    <w:rsid w:val="0038303A"/>
    <w:rsid w:val="003837C7"/>
    <w:rsid w:val="00383AAA"/>
    <w:rsid w:val="00383AD9"/>
    <w:rsid w:val="00383BE2"/>
    <w:rsid w:val="00383ED4"/>
    <w:rsid w:val="00383FDA"/>
    <w:rsid w:val="00384490"/>
    <w:rsid w:val="00384830"/>
    <w:rsid w:val="00384877"/>
    <w:rsid w:val="00384B6F"/>
    <w:rsid w:val="00384BEC"/>
    <w:rsid w:val="00384C73"/>
    <w:rsid w:val="00384D7C"/>
    <w:rsid w:val="0038571F"/>
    <w:rsid w:val="003858C0"/>
    <w:rsid w:val="003859E6"/>
    <w:rsid w:val="00385A11"/>
    <w:rsid w:val="00385A66"/>
    <w:rsid w:val="003864E2"/>
    <w:rsid w:val="003868C4"/>
    <w:rsid w:val="0038694F"/>
    <w:rsid w:val="00386D89"/>
    <w:rsid w:val="00386EC8"/>
    <w:rsid w:val="00387277"/>
    <w:rsid w:val="003873A2"/>
    <w:rsid w:val="003874EF"/>
    <w:rsid w:val="003876E2"/>
    <w:rsid w:val="00387744"/>
    <w:rsid w:val="0038776F"/>
    <w:rsid w:val="003877BA"/>
    <w:rsid w:val="00387BD9"/>
    <w:rsid w:val="00387D01"/>
    <w:rsid w:val="00390058"/>
    <w:rsid w:val="00390242"/>
    <w:rsid w:val="003902EB"/>
    <w:rsid w:val="003904CC"/>
    <w:rsid w:val="003906FE"/>
    <w:rsid w:val="00390A7D"/>
    <w:rsid w:val="003913CD"/>
    <w:rsid w:val="00391C81"/>
    <w:rsid w:val="00391D31"/>
    <w:rsid w:val="0039200F"/>
    <w:rsid w:val="0039266E"/>
    <w:rsid w:val="003927DA"/>
    <w:rsid w:val="00392A3D"/>
    <w:rsid w:val="00392B97"/>
    <w:rsid w:val="00392C86"/>
    <w:rsid w:val="00392FDC"/>
    <w:rsid w:val="003933EE"/>
    <w:rsid w:val="00393436"/>
    <w:rsid w:val="00393465"/>
    <w:rsid w:val="00393B3F"/>
    <w:rsid w:val="00393C4B"/>
    <w:rsid w:val="00393D78"/>
    <w:rsid w:val="00393F29"/>
    <w:rsid w:val="0039429B"/>
    <w:rsid w:val="0039435F"/>
    <w:rsid w:val="003948CC"/>
    <w:rsid w:val="003948CF"/>
    <w:rsid w:val="00394AE7"/>
    <w:rsid w:val="00394C1D"/>
    <w:rsid w:val="0039503E"/>
    <w:rsid w:val="00395071"/>
    <w:rsid w:val="003950AF"/>
    <w:rsid w:val="0039583A"/>
    <w:rsid w:val="0039591E"/>
    <w:rsid w:val="00395E18"/>
    <w:rsid w:val="00395E85"/>
    <w:rsid w:val="00395FB6"/>
    <w:rsid w:val="00396162"/>
    <w:rsid w:val="003967A3"/>
    <w:rsid w:val="00396904"/>
    <w:rsid w:val="00396956"/>
    <w:rsid w:val="00396A09"/>
    <w:rsid w:val="00396C74"/>
    <w:rsid w:val="00397084"/>
    <w:rsid w:val="0039731D"/>
    <w:rsid w:val="00397572"/>
    <w:rsid w:val="003977F3"/>
    <w:rsid w:val="00397826"/>
    <w:rsid w:val="00397AF4"/>
    <w:rsid w:val="00397B01"/>
    <w:rsid w:val="00397C61"/>
    <w:rsid w:val="003A055D"/>
    <w:rsid w:val="003A0628"/>
    <w:rsid w:val="003A0AEF"/>
    <w:rsid w:val="003A0BDC"/>
    <w:rsid w:val="003A0CAA"/>
    <w:rsid w:val="003A0EA4"/>
    <w:rsid w:val="003A0F5F"/>
    <w:rsid w:val="003A1518"/>
    <w:rsid w:val="003A190F"/>
    <w:rsid w:val="003A19DE"/>
    <w:rsid w:val="003A1CC9"/>
    <w:rsid w:val="003A2032"/>
    <w:rsid w:val="003A2045"/>
    <w:rsid w:val="003A2054"/>
    <w:rsid w:val="003A21F2"/>
    <w:rsid w:val="003A22F7"/>
    <w:rsid w:val="003A2EB7"/>
    <w:rsid w:val="003A3055"/>
    <w:rsid w:val="003A31D4"/>
    <w:rsid w:val="003A35B7"/>
    <w:rsid w:val="003A36CC"/>
    <w:rsid w:val="003A382B"/>
    <w:rsid w:val="003A4041"/>
    <w:rsid w:val="003A4042"/>
    <w:rsid w:val="003A406E"/>
    <w:rsid w:val="003A423F"/>
    <w:rsid w:val="003A434F"/>
    <w:rsid w:val="003A4601"/>
    <w:rsid w:val="003A479B"/>
    <w:rsid w:val="003A47B4"/>
    <w:rsid w:val="003A4864"/>
    <w:rsid w:val="003A49EA"/>
    <w:rsid w:val="003A4B26"/>
    <w:rsid w:val="003A53DE"/>
    <w:rsid w:val="003A597F"/>
    <w:rsid w:val="003A5BD9"/>
    <w:rsid w:val="003A6057"/>
    <w:rsid w:val="003A6132"/>
    <w:rsid w:val="003A6456"/>
    <w:rsid w:val="003A6668"/>
    <w:rsid w:val="003A66BC"/>
    <w:rsid w:val="003A670B"/>
    <w:rsid w:val="003A68F3"/>
    <w:rsid w:val="003A6AA9"/>
    <w:rsid w:val="003A6E19"/>
    <w:rsid w:val="003A6F49"/>
    <w:rsid w:val="003A701B"/>
    <w:rsid w:val="003A7278"/>
    <w:rsid w:val="003A733C"/>
    <w:rsid w:val="003A7350"/>
    <w:rsid w:val="003A7577"/>
    <w:rsid w:val="003A781F"/>
    <w:rsid w:val="003A7851"/>
    <w:rsid w:val="003A7BDE"/>
    <w:rsid w:val="003A7D3B"/>
    <w:rsid w:val="003A7EAF"/>
    <w:rsid w:val="003B01E0"/>
    <w:rsid w:val="003B02C4"/>
    <w:rsid w:val="003B030B"/>
    <w:rsid w:val="003B03F3"/>
    <w:rsid w:val="003B06BB"/>
    <w:rsid w:val="003B0A7F"/>
    <w:rsid w:val="003B0B22"/>
    <w:rsid w:val="003B0DCC"/>
    <w:rsid w:val="003B1027"/>
    <w:rsid w:val="003B1299"/>
    <w:rsid w:val="003B14DE"/>
    <w:rsid w:val="003B1E06"/>
    <w:rsid w:val="003B200D"/>
    <w:rsid w:val="003B2409"/>
    <w:rsid w:val="003B25BD"/>
    <w:rsid w:val="003B2850"/>
    <w:rsid w:val="003B2B90"/>
    <w:rsid w:val="003B2D8D"/>
    <w:rsid w:val="003B3002"/>
    <w:rsid w:val="003B3029"/>
    <w:rsid w:val="003B32BD"/>
    <w:rsid w:val="003B33CD"/>
    <w:rsid w:val="003B34E8"/>
    <w:rsid w:val="003B39FC"/>
    <w:rsid w:val="003B3CFA"/>
    <w:rsid w:val="003B3F08"/>
    <w:rsid w:val="003B457B"/>
    <w:rsid w:val="003B465C"/>
    <w:rsid w:val="003B4685"/>
    <w:rsid w:val="003B4E14"/>
    <w:rsid w:val="003B4EFB"/>
    <w:rsid w:val="003B5149"/>
    <w:rsid w:val="003B5573"/>
    <w:rsid w:val="003B5651"/>
    <w:rsid w:val="003B5749"/>
    <w:rsid w:val="003B5C68"/>
    <w:rsid w:val="003B5DCC"/>
    <w:rsid w:val="003B61D8"/>
    <w:rsid w:val="003B63C9"/>
    <w:rsid w:val="003B64A8"/>
    <w:rsid w:val="003B67D0"/>
    <w:rsid w:val="003B6844"/>
    <w:rsid w:val="003B686B"/>
    <w:rsid w:val="003B6893"/>
    <w:rsid w:val="003B68A3"/>
    <w:rsid w:val="003B6A00"/>
    <w:rsid w:val="003B6BB6"/>
    <w:rsid w:val="003B6BCA"/>
    <w:rsid w:val="003B6C3F"/>
    <w:rsid w:val="003B6C5A"/>
    <w:rsid w:val="003B724D"/>
    <w:rsid w:val="003B792A"/>
    <w:rsid w:val="003B7BBC"/>
    <w:rsid w:val="003C00E3"/>
    <w:rsid w:val="003C0496"/>
    <w:rsid w:val="003C04D3"/>
    <w:rsid w:val="003C0527"/>
    <w:rsid w:val="003C065E"/>
    <w:rsid w:val="003C09FF"/>
    <w:rsid w:val="003C0A49"/>
    <w:rsid w:val="003C0AC9"/>
    <w:rsid w:val="003C0E18"/>
    <w:rsid w:val="003C1332"/>
    <w:rsid w:val="003C148B"/>
    <w:rsid w:val="003C1504"/>
    <w:rsid w:val="003C186B"/>
    <w:rsid w:val="003C1D6F"/>
    <w:rsid w:val="003C1F4A"/>
    <w:rsid w:val="003C235A"/>
    <w:rsid w:val="003C2B39"/>
    <w:rsid w:val="003C2C89"/>
    <w:rsid w:val="003C2EF7"/>
    <w:rsid w:val="003C38A2"/>
    <w:rsid w:val="003C3C42"/>
    <w:rsid w:val="003C3D41"/>
    <w:rsid w:val="003C4159"/>
    <w:rsid w:val="003C4558"/>
    <w:rsid w:val="003C45BA"/>
    <w:rsid w:val="003C4B4B"/>
    <w:rsid w:val="003C4C83"/>
    <w:rsid w:val="003C4E10"/>
    <w:rsid w:val="003C5040"/>
    <w:rsid w:val="003C55FA"/>
    <w:rsid w:val="003C5684"/>
    <w:rsid w:val="003C5FF5"/>
    <w:rsid w:val="003C618A"/>
    <w:rsid w:val="003C6395"/>
    <w:rsid w:val="003C668A"/>
    <w:rsid w:val="003C66D5"/>
    <w:rsid w:val="003C6B1E"/>
    <w:rsid w:val="003C6D07"/>
    <w:rsid w:val="003C6E6A"/>
    <w:rsid w:val="003C7066"/>
    <w:rsid w:val="003C70E5"/>
    <w:rsid w:val="003C71B2"/>
    <w:rsid w:val="003C730D"/>
    <w:rsid w:val="003C748A"/>
    <w:rsid w:val="003C7588"/>
    <w:rsid w:val="003C7790"/>
    <w:rsid w:val="003C781A"/>
    <w:rsid w:val="003C7C2E"/>
    <w:rsid w:val="003D021D"/>
    <w:rsid w:val="003D04CE"/>
    <w:rsid w:val="003D0703"/>
    <w:rsid w:val="003D086E"/>
    <w:rsid w:val="003D0E85"/>
    <w:rsid w:val="003D1402"/>
    <w:rsid w:val="003D1404"/>
    <w:rsid w:val="003D14A3"/>
    <w:rsid w:val="003D18F7"/>
    <w:rsid w:val="003D1D10"/>
    <w:rsid w:val="003D1EEA"/>
    <w:rsid w:val="003D25F8"/>
    <w:rsid w:val="003D2C06"/>
    <w:rsid w:val="003D2D78"/>
    <w:rsid w:val="003D329C"/>
    <w:rsid w:val="003D3906"/>
    <w:rsid w:val="003D3AB9"/>
    <w:rsid w:val="003D3D83"/>
    <w:rsid w:val="003D402B"/>
    <w:rsid w:val="003D40A8"/>
    <w:rsid w:val="003D41F9"/>
    <w:rsid w:val="003D438C"/>
    <w:rsid w:val="003D48B6"/>
    <w:rsid w:val="003D4CBB"/>
    <w:rsid w:val="003D500C"/>
    <w:rsid w:val="003D5024"/>
    <w:rsid w:val="003D5463"/>
    <w:rsid w:val="003D58A4"/>
    <w:rsid w:val="003D5B55"/>
    <w:rsid w:val="003D5C42"/>
    <w:rsid w:val="003D5DE0"/>
    <w:rsid w:val="003D5F35"/>
    <w:rsid w:val="003D6185"/>
    <w:rsid w:val="003D6238"/>
    <w:rsid w:val="003D6A88"/>
    <w:rsid w:val="003D6D1F"/>
    <w:rsid w:val="003D6DB4"/>
    <w:rsid w:val="003D7081"/>
    <w:rsid w:val="003D7187"/>
    <w:rsid w:val="003D77EE"/>
    <w:rsid w:val="003D7B90"/>
    <w:rsid w:val="003D7C5D"/>
    <w:rsid w:val="003E00C6"/>
    <w:rsid w:val="003E0365"/>
    <w:rsid w:val="003E03FA"/>
    <w:rsid w:val="003E079B"/>
    <w:rsid w:val="003E085A"/>
    <w:rsid w:val="003E0987"/>
    <w:rsid w:val="003E09CF"/>
    <w:rsid w:val="003E0B52"/>
    <w:rsid w:val="003E1028"/>
    <w:rsid w:val="003E117D"/>
    <w:rsid w:val="003E14A6"/>
    <w:rsid w:val="003E1508"/>
    <w:rsid w:val="003E16B1"/>
    <w:rsid w:val="003E1AAC"/>
    <w:rsid w:val="003E1B18"/>
    <w:rsid w:val="003E1CE0"/>
    <w:rsid w:val="003E200D"/>
    <w:rsid w:val="003E221D"/>
    <w:rsid w:val="003E23CD"/>
    <w:rsid w:val="003E2463"/>
    <w:rsid w:val="003E2A2D"/>
    <w:rsid w:val="003E2EE8"/>
    <w:rsid w:val="003E3396"/>
    <w:rsid w:val="003E34A9"/>
    <w:rsid w:val="003E3D85"/>
    <w:rsid w:val="003E3DB1"/>
    <w:rsid w:val="003E4002"/>
    <w:rsid w:val="003E42D1"/>
    <w:rsid w:val="003E43F4"/>
    <w:rsid w:val="003E4413"/>
    <w:rsid w:val="003E47B2"/>
    <w:rsid w:val="003E48C3"/>
    <w:rsid w:val="003E4BC8"/>
    <w:rsid w:val="003E4F11"/>
    <w:rsid w:val="003E5426"/>
    <w:rsid w:val="003E5455"/>
    <w:rsid w:val="003E563F"/>
    <w:rsid w:val="003E57B5"/>
    <w:rsid w:val="003E591B"/>
    <w:rsid w:val="003E5C60"/>
    <w:rsid w:val="003E5E4E"/>
    <w:rsid w:val="003E5E99"/>
    <w:rsid w:val="003E607D"/>
    <w:rsid w:val="003E6253"/>
    <w:rsid w:val="003E628C"/>
    <w:rsid w:val="003E6733"/>
    <w:rsid w:val="003E6880"/>
    <w:rsid w:val="003E69C7"/>
    <w:rsid w:val="003E6A19"/>
    <w:rsid w:val="003E6C62"/>
    <w:rsid w:val="003E6CF8"/>
    <w:rsid w:val="003E6D59"/>
    <w:rsid w:val="003E6FA2"/>
    <w:rsid w:val="003E70CC"/>
    <w:rsid w:val="003E723C"/>
    <w:rsid w:val="003E74D8"/>
    <w:rsid w:val="003E7561"/>
    <w:rsid w:val="003E769D"/>
    <w:rsid w:val="003E76FC"/>
    <w:rsid w:val="003E784D"/>
    <w:rsid w:val="003E78EE"/>
    <w:rsid w:val="003E7A28"/>
    <w:rsid w:val="003E7E37"/>
    <w:rsid w:val="003E7E5B"/>
    <w:rsid w:val="003E7F05"/>
    <w:rsid w:val="003F058F"/>
    <w:rsid w:val="003F05B4"/>
    <w:rsid w:val="003F0647"/>
    <w:rsid w:val="003F0675"/>
    <w:rsid w:val="003F07C8"/>
    <w:rsid w:val="003F0CCC"/>
    <w:rsid w:val="003F0F28"/>
    <w:rsid w:val="003F1543"/>
    <w:rsid w:val="003F186E"/>
    <w:rsid w:val="003F1912"/>
    <w:rsid w:val="003F1EA3"/>
    <w:rsid w:val="003F2196"/>
    <w:rsid w:val="003F227A"/>
    <w:rsid w:val="003F25E1"/>
    <w:rsid w:val="003F276D"/>
    <w:rsid w:val="003F282A"/>
    <w:rsid w:val="003F3053"/>
    <w:rsid w:val="003F31C2"/>
    <w:rsid w:val="003F4361"/>
    <w:rsid w:val="003F447C"/>
    <w:rsid w:val="003F468F"/>
    <w:rsid w:val="003F4758"/>
    <w:rsid w:val="003F4EF1"/>
    <w:rsid w:val="003F575E"/>
    <w:rsid w:val="003F5925"/>
    <w:rsid w:val="003F5AB8"/>
    <w:rsid w:val="003F5B7D"/>
    <w:rsid w:val="003F5D03"/>
    <w:rsid w:val="003F5ECC"/>
    <w:rsid w:val="003F60C7"/>
    <w:rsid w:val="003F6912"/>
    <w:rsid w:val="003F6B3F"/>
    <w:rsid w:val="003F6C3B"/>
    <w:rsid w:val="003F6D25"/>
    <w:rsid w:val="003F7038"/>
    <w:rsid w:val="003F7050"/>
    <w:rsid w:val="003F7499"/>
    <w:rsid w:val="003F7513"/>
    <w:rsid w:val="003F7838"/>
    <w:rsid w:val="003F798B"/>
    <w:rsid w:val="003F7A24"/>
    <w:rsid w:val="003F7B16"/>
    <w:rsid w:val="003F7DD2"/>
    <w:rsid w:val="004001F0"/>
    <w:rsid w:val="004002B3"/>
    <w:rsid w:val="004003EF"/>
    <w:rsid w:val="0040049D"/>
    <w:rsid w:val="004005DF"/>
    <w:rsid w:val="004006DC"/>
    <w:rsid w:val="00400A98"/>
    <w:rsid w:val="00400CFF"/>
    <w:rsid w:val="00400F12"/>
    <w:rsid w:val="0040102B"/>
    <w:rsid w:val="00401084"/>
    <w:rsid w:val="004010CB"/>
    <w:rsid w:val="00401318"/>
    <w:rsid w:val="004015E9"/>
    <w:rsid w:val="00401A86"/>
    <w:rsid w:val="00401BBA"/>
    <w:rsid w:val="00401BD6"/>
    <w:rsid w:val="00401E2B"/>
    <w:rsid w:val="00401F3B"/>
    <w:rsid w:val="00401F7F"/>
    <w:rsid w:val="00402117"/>
    <w:rsid w:val="00402263"/>
    <w:rsid w:val="004027F6"/>
    <w:rsid w:val="00402AD5"/>
    <w:rsid w:val="00402CD8"/>
    <w:rsid w:val="00402F0B"/>
    <w:rsid w:val="004033D5"/>
    <w:rsid w:val="00403735"/>
    <w:rsid w:val="0040379C"/>
    <w:rsid w:val="00403862"/>
    <w:rsid w:val="0040397E"/>
    <w:rsid w:val="00403A3A"/>
    <w:rsid w:val="00403F3B"/>
    <w:rsid w:val="00404BD4"/>
    <w:rsid w:val="00405109"/>
    <w:rsid w:val="0040539D"/>
    <w:rsid w:val="00405868"/>
    <w:rsid w:val="00405C01"/>
    <w:rsid w:val="00405EDF"/>
    <w:rsid w:val="004064E7"/>
    <w:rsid w:val="00406A3F"/>
    <w:rsid w:val="00406B96"/>
    <w:rsid w:val="0040746A"/>
    <w:rsid w:val="00407819"/>
    <w:rsid w:val="00407942"/>
    <w:rsid w:val="00407AD9"/>
    <w:rsid w:val="00407FB1"/>
    <w:rsid w:val="00410409"/>
    <w:rsid w:val="00410957"/>
    <w:rsid w:val="00410FAD"/>
    <w:rsid w:val="00411014"/>
    <w:rsid w:val="0041106D"/>
    <w:rsid w:val="00411240"/>
    <w:rsid w:val="004114FE"/>
    <w:rsid w:val="0041163F"/>
    <w:rsid w:val="004116EF"/>
    <w:rsid w:val="0041174D"/>
    <w:rsid w:val="004118F6"/>
    <w:rsid w:val="00411A63"/>
    <w:rsid w:val="00411D0C"/>
    <w:rsid w:val="00411D36"/>
    <w:rsid w:val="00411E4B"/>
    <w:rsid w:val="004124A4"/>
    <w:rsid w:val="004124D4"/>
    <w:rsid w:val="00412609"/>
    <w:rsid w:val="004127C1"/>
    <w:rsid w:val="004129F6"/>
    <w:rsid w:val="004129FF"/>
    <w:rsid w:val="00412A4D"/>
    <w:rsid w:val="00412EF2"/>
    <w:rsid w:val="00413358"/>
    <w:rsid w:val="00413465"/>
    <w:rsid w:val="004135BD"/>
    <w:rsid w:val="00413909"/>
    <w:rsid w:val="00413952"/>
    <w:rsid w:val="00413B8D"/>
    <w:rsid w:val="00413BF3"/>
    <w:rsid w:val="00413E86"/>
    <w:rsid w:val="004141C7"/>
    <w:rsid w:val="00414358"/>
    <w:rsid w:val="00414392"/>
    <w:rsid w:val="00414678"/>
    <w:rsid w:val="0041493F"/>
    <w:rsid w:val="00414981"/>
    <w:rsid w:val="00414A58"/>
    <w:rsid w:val="00414C40"/>
    <w:rsid w:val="004151EF"/>
    <w:rsid w:val="00415826"/>
    <w:rsid w:val="004158D7"/>
    <w:rsid w:val="004158F5"/>
    <w:rsid w:val="00415A8E"/>
    <w:rsid w:val="00415B0F"/>
    <w:rsid w:val="00415C5C"/>
    <w:rsid w:val="00415D68"/>
    <w:rsid w:val="00415FA6"/>
    <w:rsid w:val="004160BF"/>
    <w:rsid w:val="0041645A"/>
    <w:rsid w:val="004166C4"/>
    <w:rsid w:val="00416962"/>
    <w:rsid w:val="00416A71"/>
    <w:rsid w:val="00416A8E"/>
    <w:rsid w:val="00416CA4"/>
    <w:rsid w:val="00417058"/>
    <w:rsid w:val="00417061"/>
    <w:rsid w:val="00417338"/>
    <w:rsid w:val="004175B5"/>
    <w:rsid w:val="004175BF"/>
    <w:rsid w:val="0041760C"/>
    <w:rsid w:val="004176FF"/>
    <w:rsid w:val="00417724"/>
    <w:rsid w:val="00417A23"/>
    <w:rsid w:val="00417AED"/>
    <w:rsid w:val="00417CD1"/>
    <w:rsid w:val="00417DCB"/>
    <w:rsid w:val="00417FBD"/>
    <w:rsid w:val="0042025A"/>
    <w:rsid w:val="0042029C"/>
    <w:rsid w:val="004203BF"/>
    <w:rsid w:val="004206C5"/>
    <w:rsid w:val="0042085D"/>
    <w:rsid w:val="00420974"/>
    <w:rsid w:val="00420E77"/>
    <w:rsid w:val="00421034"/>
    <w:rsid w:val="0042107D"/>
    <w:rsid w:val="004210B8"/>
    <w:rsid w:val="0042143F"/>
    <w:rsid w:val="004214D5"/>
    <w:rsid w:val="004215F5"/>
    <w:rsid w:val="00421AE9"/>
    <w:rsid w:val="0042205A"/>
    <w:rsid w:val="004220B1"/>
    <w:rsid w:val="00422451"/>
    <w:rsid w:val="00422480"/>
    <w:rsid w:val="004224EF"/>
    <w:rsid w:val="0042261D"/>
    <w:rsid w:val="004228DA"/>
    <w:rsid w:val="00422961"/>
    <w:rsid w:val="00422AEB"/>
    <w:rsid w:val="00422D09"/>
    <w:rsid w:val="004236A0"/>
    <w:rsid w:val="004237D5"/>
    <w:rsid w:val="00423C24"/>
    <w:rsid w:val="00423F98"/>
    <w:rsid w:val="00424078"/>
    <w:rsid w:val="00424085"/>
    <w:rsid w:val="00424543"/>
    <w:rsid w:val="004247A3"/>
    <w:rsid w:val="00424BBE"/>
    <w:rsid w:val="00424BD5"/>
    <w:rsid w:val="00424C96"/>
    <w:rsid w:val="00424D52"/>
    <w:rsid w:val="00424FA7"/>
    <w:rsid w:val="0042517F"/>
    <w:rsid w:val="0042548B"/>
    <w:rsid w:val="00425545"/>
    <w:rsid w:val="0042564C"/>
    <w:rsid w:val="00425698"/>
    <w:rsid w:val="00425B2C"/>
    <w:rsid w:val="00425CD1"/>
    <w:rsid w:val="00425E08"/>
    <w:rsid w:val="00426216"/>
    <w:rsid w:val="0042660A"/>
    <w:rsid w:val="004269D1"/>
    <w:rsid w:val="00426E79"/>
    <w:rsid w:val="00427281"/>
    <w:rsid w:val="004277F3"/>
    <w:rsid w:val="00427979"/>
    <w:rsid w:val="00427C23"/>
    <w:rsid w:val="00427C76"/>
    <w:rsid w:val="00427E77"/>
    <w:rsid w:val="00427ECA"/>
    <w:rsid w:val="00427F60"/>
    <w:rsid w:val="004302B1"/>
    <w:rsid w:val="0043037E"/>
    <w:rsid w:val="00430479"/>
    <w:rsid w:val="00430754"/>
    <w:rsid w:val="00430A75"/>
    <w:rsid w:val="00430B3D"/>
    <w:rsid w:val="0043104E"/>
    <w:rsid w:val="0043114A"/>
    <w:rsid w:val="00431201"/>
    <w:rsid w:val="00431283"/>
    <w:rsid w:val="00431736"/>
    <w:rsid w:val="00431AB6"/>
    <w:rsid w:val="00431B1F"/>
    <w:rsid w:val="00431C4F"/>
    <w:rsid w:val="00432110"/>
    <w:rsid w:val="004321F4"/>
    <w:rsid w:val="00432533"/>
    <w:rsid w:val="004326A9"/>
    <w:rsid w:val="00432B37"/>
    <w:rsid w:val="00432BAF"/>
    <w:rsid w:val="00432D92"/>
    <w:rsid w:val="00432F81"/>
    <w:rsid w:val="0043319B"/>
    <w:rsid w:val="0043331A"/>
    <w:rsid w:val="004338E4"/>
    <w:rsid w:val="004339E1"/>
    <w:rsid w:val="00433C05"/>
    <w:rsid w:val="00433C6E"/>
    <w:rsid w:val="004344A3"/>
    <w:rsid w:val="0043457B"/>
    <w:rsid w:val="0043483B"/>
    <w:rsid w:val="00434CED"/>
    <w:rsid w:val="00434CFD"/>
    <w:rsid w:val="00434DAC"/>
    <w:rsid w:val="00434E16"/>
    <w:rsid w:val="0043520D"/>
    <w:rsid w:val="004352CC"/>
    <w:rsid w:val="0043557C"/>
    <w:rsid w:val="00435700"/>
    <w:rsid w:val="00435800"/>
    <w:rsid w:val="00435AFE"/>
    <w:rsid w:val="00436084"/>
    <w:rsid w:val="004364A7"/>
    <w:rsid w:val="0043674D"/>
    <w:rsid w:val="00436B77"/>
    <w:rsid w:val="00436FC4"/>
    <w:rsid w:val="004374A4"/>
    <w:rsid w:val="00437D0A"/>
    <w:rsid w:val="00437FB8"/>
    <w:rsid w:val="00440671"/>
    <w:rsid w:val="00440D6D"/>
    <w:rsid w:val="0044129A"/>
    <w:rsid w:val="004413FF"/>
    <w:rsid w:val="004418CE"/>
    <w:rsid w:val="00442122"/>
    <w:rsid w:val="00442533"/>
    <w:rsid w:val="00442636"/>
    <w:rsid w:val="00442792"/>
    <w:rsid w:val="00442A1B"/>
    <w:rsid w:val="00442B11"/>
    <w:rsid w:val="00442CEF"/>
    <w:rsid w:val="00443860"/>
    <w:rsid w:val="0044392F"/>
    <w:rsid w:val="004439CB"/>
    <w:rsid w:val="00443DF1"/>
    <w:rsid w:val="00443F03"/>
    <w:rsid w:val="00444842"/>
    <w:rsid w:val="00444893"/>
    <w:rsid w:val="0044495A"/>
    <w:rsid w:val="00444FB2"/>
    <w:rsid w:val="00445002"/>
    <w:rsid w:val="0044519D"/>
    <w:rsid w:val="00445271"/>
    <w:rsid w:val="004455D7"/>
    <w:rsid w:val="0044563E"/>
    <w:rsid w:val="0044566B"/>
    <w:rsid w:val="00445701"/>
    <w:rsid w:val="00445C72"/>
    <w:rsid w:val="00445FBB"/>
    <w:rsid w:val="00445FF1"/>
    <w:rsid w:val="00445FF7"/>
    <w:rsid w:val="00446822"/>
    <w:rsid w:val="00446892"/>
    <w:rsid w:val="00446962"/>
    <w:rsid w:val="00446C89"/>
    <w:rsid w:val="00446DDE"/>
    <w:rsid w:val="00446E44"/>
    <w:rsid w:val="00446FB9"/>
    <w:rsid w:val="00447052"/>
    <w:rsid w:val="0044777A"/>
    <w:rsid w:val="00447BF7"/>
    <w:rsid w:val="00447E38"/>
    <w:rsid w:val="00450108"/>
    <w:rsid w:val="004502FE"/>
    <w:rsid w:val="0045037F"/>
    <w:rsid w:val="0045069E"/>
    <w:rsid w:val="00450950"/>
    <w:rsid w:val="00450CB7"/>
    <w:rsid w:val="00450FCF"/>
    <w:rsid w:val="0045107C"/>
    <w:rsid w:val="0045122B"/>
    <w:rsid w:val="0045132B"/>
    <w:rsid w:val="00451344"/>
    <w:rsid w:val="0045174E"/>
    <w:rsid w:val="00451776"/>
    <w:rsid w:val="00451965"/>
    <w:rsid w:val="00451A75"/>
    <w:rsid w:val="00451D42"/>
    <w:rsid w:val="00451E92"/>
    <w:rsid w:val="00451F8E"/>
    <w:rsid w:val="00452975"/>
    <w:rsid w:val="00452BC0"/>
    <w:rsid w:val="00452D55"/>
    <w:rsid w:val="00452EDF"/>
    <w:rsid w:val="00453341"/>
    <w:rsid w:val="00453490"/>
    <w:rsid w:val="00453748"/>
    <w:rsid w:val="00453E5B"/>
    <w:rsid w:val="0045412F"/>
    <w:rsid w:val="00454520"/>
    <w:rsid w:val="0045477C"/>
    <w:rsid w:val="00454924"/>
    <w:rsid w:val="004550D3"/>
    <w:rsid w:val="00455176"/>
    <w:rsid w:val="00455E2E"/>
    <w:rsid w:val="00456027"/>
    <w:rsid w:val="00456203"/>
    <w:rsid w:val="004566A0"/>
    <w:rsid w:val="0045674F"/>
    <w:rsid w:val="004567B7"/>
    <w:rsid w:val="00456C25"/>
    <w:rsid w:val="004571DE"/>
    <w:rsid w:val="0045770C"/>
    <w:rsid w:val="0045775B"/>
    <w:rsid w:val="00457AF7"/>
    <w:rsid w:val="00457D34"/>
    <w:rsid w:val="0046023B"/>
    <w:rsid w:val="00460570"/>
    <w:rsid w:val="004605C3"/>
    <w:rsid w:val="00460788"/>
    <w:rsid w:val="00460ABB"/>
    <w:rsid w:val="00460FBD"/>
    <w:rsid w:val="00461210"/>
    <w:rsid w:val="00461484"/>
    <w:rsid w:val="004614BB"/>
    <w:rsid w:val="004614D5"/>
    <w:rsid w:val="004615D9"/>
    <w:rsid w:val="0046166A"/>
    <w:rsid w:val="00461727"/>
    <w:rsid w:val="004619E9"/>
    <w:rsid w:val="00461A03"/>
    <w:rsid w:val="00461BF3"/>
    <w:rsid w:val="00461CE3"/>
    <w:rsid w:val="00462180"/>
    <w:rsid w:val="0046218A"/>
    <w:rsid w:val="00462228"/>
    <w:rsid w:val="004623E8"/>
    <w:rsid w:val="00462522"/>
    <w:rsid w:val="004625FC"/>
    <w:rsid w:val="00462940"/>
    <w:rsid w:val="00462B80"/>
    <w:rsid w:val="00462BD1"/>
    <w:rsid w:val="00462D97"/>
    <w:rsid w:val="00462DFC"/>
    <w:rsid w:val="00462FE7"/>
    <w:rsid w:val="0046304D"/>
    <w:rsid w:val="0046313A"/>
    <w:rsid w:val="00463197"/>
    <w:rsid w:val="0046372F"/>
    <w:rsid w:val="004639D6"/>
    <w:rsid w:val="00463E6C"/>
    <w:rsid w:val="0046415B"/>
    <w:rsid w:val="004645DF"/>
    <w:rsid w:val="00464842"/>
    <w:rsid w:val="00464BD2"/>
    <w:rsid w:val="00464F02"/>
    <w:rsid w:val="00465072"/>
    <w:rsid w:val="004653B1"/>
    <w:rsid w:val="004653E8"/>
    <w:rsid w:val="0046574A"/>
    <w:rsid w:val="004659F1"/>
    <w:rsid w:val="00465E4B"/>
    <w:rsid w:val="00465FEC"/>
    <w:rsid w:val="0046654C"/>
    <w:rsid w:val="004665A5"/>
    <w:rsid w:val="00466879"/>
    <w:rsid w:val="004668C6"/>
    <w:rsid w:val="00466AAB"/>
    <w:rsid w:val="00466C08"/>
    <w:rsid w:val="00466CFA"/>
    <w:rsid w:val="004670F4"/>
    <w:rsid w:val="004675FF"/>
    <w:rsid w:val="004676A7"/>
    <w:rsid w:val="00467ED4"/>
    <w:rsid w:val="00467F7A"/>
    <w:rsid w:val="0047005C"/>
    <w:rsid w:val="00470292"/>
    <w:rsid w:val="00470374"/>
    <w:rsid w:val="004704BD"/>
    <w:rsid w:val="00470623"/>
    <w:rsid w:val="00470744"/>
    <w:rsid w:val="00470B0A"/>
    <w:rsid w:val="0047144A"/>
    <w:rsid w:val="004715A0"/>
    <w:rsid w:val="00471748"/>
    <w:rsid w:val="00471B26"/>
    <w:rsid w:val="00471CDB"/>
    <w:rsid w:val="00472FE2"/>
    <w:rsid w:val="00473334"/>
    <w:rsid w:val="0047374B"/>
    <w:rsid w:val="004737FF"/>
    <w:rsid w:val="0047390B"/>
    <w:rsid w:val="00473A0B"/>
    <w:rsid w:val="00473AA1"/>
    <w:rsid w:val="00473BD1"/>
    <w:rsid w:val="00473DD9"/>
    <w:rsid w:val="004741CF"/>
    <w:rsid w:val="0047424D"/>
    <w:rsid w:val="004745BA"/>
    <w:rsid w:val="00474937"/>
    <w:rsid w:val="0047496E"/>
    <w:rsid w:val="00474D47"/>
    <w:rsid w:val="00474DA9"/>
    <w:rsid w:val="004752AC"/>
    <w:rsid w:val="0047530E"/>
    <w:rsid w:val="004753B9"/>
    <w:rsid w:val="00475A80"/>
    <w:rsid w:val="00476157"/>
    <w:rsid w:val="00476BF9"/>
    <w:rsid w:val="00476D53"/>
    <w:rsid w:val="00476DCE"/>
    <w:rsid w:val="004771BA"/>
    <w:rsid w:val="004774D1"/>
    <w:rsid w:val="004775E4"/>
    <w:rsid w:val="0047776D"/>
    <w:rsid w:val="0047789B"/>
    <w:rsid w:val="00477ABA"/>
    <w:rsid w:val="00477BE2"/>
    <w:rsid w:val="004800DF"/>
    <w:rsid w:val="0048026D"/>
    <w:rsid w:val="0048029A"/>
    <w:rsid w:val="004802B9"/>
    <w:rsid w:val="0048044F"/>
    <w:rsid w:val="004808CC"/>
    <w:rsid w:val="0048098C"/>
    <w:rsid w:val="00480F43"/>
    <w:rsid w:val="00481199"/>
    <w:rsid w:val="0048133D"/>
    <w:rsid w:val="00481525"/>
    <w:rsid w:val="004815FD"/>
    <w:rsid w:val="0048168E"/>
    <w:rsid w:val="0048171F"/>
    <w:rsid w:val="00481C40"/>
    <w:rsid w:val="00481E77"/>
    <w:rsid w:val="00481F07"/>
    <w:rsid w:val="00481F12"/>
    <w:rsid w:val="00481F15"/>
    <w:rsid w:val="00482586"/>
    <w:rsid w:val="0048294A"/>
    <w:rsid w:val="00483261"/>
    <w:rsid w:val="004832C5"/>
    <w:rsid w:val="0048359C"/>
    <w:rsid w:val="004839DE"/>
    <w:rsid w:val="00483BC8"/>
    <w:rsid w:val="00483D00"/>
    <w:rsid w:val="00483D88"/>
    <w:rsid w:val="004843D9"/>
    <w:rsid w:val="00484516"/>
    <w:rsid w:val="004846E6"/>
    <w:rsid w:val="00484752"/>
    <w:rsid w:val="00484878"/>
    <w:rsid w:val="00484B34"/>
    <w:rsid w:val="00484C06"/>
    <w:rsid w:val="00484EB2"/>
    <w:rsid w:val="00484FFC"/>
    <w:rsid w:val="00485413"/>
    <w:rsid w:val="0048543F"/>
    <w:rsid w:val="004857B3"/>
    <w:rsid w:val="00485B1A"/>
    <w:rsid w:val="00485CEB"/>
    <w:rsid w:val="00485DBB"/>
    <w:rsid w:val="00485E5A"/>
    <w:rsid w:val="00485EEA"/>
    <w:rsid w:val="00486085"/>
    <w:rsid w:val="0048623F"/>
    <w:rsid w:val="00486260"/>
    <w:rsid w:val="00486420"/>
    <w:rsid w:val="0048657C"/>
    <w:rsid w:val="0048680E"/>
    <w:rsid w:val="0048686C"/>
    <w:rsid w:val="00486C5D"/>
    <w:rsid w:val="00486CD1"/>
    <w:rsid w:val="00487210"/>
    <w:rsid w:val="004872E5"/>
    <w:rsid w:val="004872EB"/>
    <w:rsid w:val="00487798"/>
    <w:rsid w:val="00487903"/>
    <w:rsid w:val="00487CF1"/>
    <w:rsid w:val="0049000E"/>
    <w:rsid w:val="004900B7"/>
    <w:rsid w:val="00490298"/>
    <w:rsid w:val="00490355"/>
    <w:rsid w:val="004904FE"/>
    <w:rsid w:val="004907AA"/>
    <w:rsid w:val="00490CED"/>
    <w:rsid w:val="00490E7F"/>
    <w:rsid w:val="00490EB1"/>
    <w:rsid w:val="004915D5"/>
    <w:rsid w:val="0049165A"/>
    <w:rsid w:val="004916D6"/>
    <w:rsid w:val="00491FD2"/>
    <w:rsid w:val="004925AA"/>
    <w:rsid w:val="00492693"/>
    <w:rsid w:val="004927E3"/>
    <w:rsid w:val="00492855"/>
    <w:rsid w:val="00492C7F"/>
    <w:rsid w:val="00492F92"/>
    <w:rsid w:val="00492FA8"/>
    <w:rsid w:val="00493391"/>
    <w:rsid w:val="00493752"/>
    <w:rsid w:val="0049392E"/>
    <w:rsid w:val="00493A07"/>
    <w:rsid w:val="00493B45"/>
    <w:rsid w:val="00493CDE"/>
    <w:rsid w:val="00493D84"/>
    <w:rsid w:val="00494592"/>
    <w:rsid w:val="00494629"/>
    <w:rsid w:val="0049489C"/>
    <w:rsid w:val="00494B70"/>
    <w:rsid w:val="00494BC9"/>
    <w:rsid w:val="00494CE1"/>
    <w:rsid w:val="00494ED0"/>
    <w:rsid w:val="004953E3"/>
    <w:rsid w:val="00495456"/>
    <w:rsid w:val="00495674"/>
    <w:rsid w:val="004956C9"/>
    <w:rsid w:val="004958EA"/>
    <w:rsid w:val="0049596B"/>
    <w:rsid w:val="004959B6"/>
    <w:rsid w:val="00495AB7"/>
    <w:rsid w:val="00495BDB"/>
    <w:rsid w:val="00495D80"/>
    <w:rsid w:val="00495E45"/>
    <w:rsid w:val="00495FE8"/>
    <w:rsid w:val="004965DC"/>
    <w:rsid w:val="00496620"/>
    <w:rsid w:val="004967E5"/>
    <w:rsid w:val="00496F80"/>
    <w:rsid w:val="0049701C"/>
    <w:rsid w:val="0049732E"/>
    <w:rsid w:val="00497623"/>
    <w:rsid w:val="0049762F"/>
    <w:rsid w:val="00497A6E"/>
    <w:rsid w:val="00497B82"/>
    <w:rsid w:val="00497B8B"/>
    <w:rsid w:val="004A0561"/>
    <w:rsid w:val="004A0640"/>
    <w:rsid w:val="004A079E"/>
    <w:rsid w:val="004A08B8"/>
    <w:rsid w:val="004A0FD1"/>
    <w:rsid w:val="004A0FF1"/>
    <w:rsid w:val="004A1033"/>
    <w:rsid w:val="004A10A6"/>
    <w:rsid w:val="004A110B"/>
    <w:rsid w:val="004A1151"/>
    <w:rsid w:val="004A15A3"/>
    <w:rsid w:val="004A17BB"/>
    <w:rsid w:val="004A1871"/>
    <w:rsid w:val="004A194A"/>
    <w:rsid w:val="004A1BBE"/>
    <w:rsid w:val="004A1E58"/>
    <w:rsid w:val="004A1EEF"/>
    <w:rsid w:val="004A2000"/>
    <w:rsid w:val="004A2193"/>
    <w:rsid w:val="004A264F"/>
    <w:rsid w:val="004A294A"/>
    <w:rsid w:val="004A2DB0"/>
    <w:rsid w:val="004A2E57"/>
    <w:rsid w:val="004A2E99"/>
    <w:rsid w:val="004A3021"/>
    <w:rsid w:val="004A30E5"/>
    <w:rsid w:val="004A339C"/>
    <w:rsid w:val="004A3548"/>
    <w:rsid w:val="004A3897"/>
    <w:rsid w:val="004A39D2"/>
    <w:rsid w:val="004A3A09"/>
    <w:rsid w:val="004A3BE5"/>
    <w:rsid w:val="004A43DD"/>
    <w:rsid w:val="004A4401"/>
    <w:rsid w:val="004A4637"/>
    <w:rsid w:val="004A4E72"/>
    <w:rsid w:val="004A5087"/>
    <w:rsid w:val="004A53A0"/>
    <w:rsid w:val="004A58B0"/>
    <w:rsid w:val="004A59FA"/>
    <w:rsid w:val="004A5C83"/>
    <w:rsid w:val="004A6502"/>
    <w:rsid w:val="004A7360"/>
    <w:rsid w:val="004A75DE"/>
    <w:rsid w:val="004A78C7"/>
    <w:rsid w:val="004A7D78"/>
    <w:rsid w:val="004B02D6"/>
    <w:rsid w:val="004B03C5"/>
    <w:rsid w:val="004B0642"/>
    <w:rsid w:val="004B0754"/>
    <w:rsid w:val="004B0894"/>
    <w:rsid w:val="004B09CD"/>
    <w:rsid w:val="004B0D2F"/>
    <w:rsid w:val="004B0D36"/>
    <w:rsid w:val="004B0F2A"/>
    <w:rsid w:val="004B14D4"/>
    <w:rsid w:val="004B1837"/>
    <w:rsid w:val="004B184B"/>
    <w:rsid w:val="004B1A6F"/>
    <w:rsid w:val="004B21DC"/>
    <w:rsid w:val="004B2320"/>
    <w:rsid w:val="004B2375"/>
    <w:rsid w:val="004B2C33"/>
    <w:rsid w:val="004B2E76"/>
    <w:rsid w:val="004B305F"/>
    <w:rsid w:val="004B3204"/>
    <w:rsid w:val="004B3247"/>
    <w:rsid w:val="004B33D8"/>
    <w:rsid w:val="004B3407"/>
    <w:rsid w:val="004B3808"/>
    <w:rsid w:val="004B382B"/>
    <w:rsid w:val="004B38DE"/>
    <w:rsid w:val="004B3B2A"/>
    <w:rsid w:val="004B3B98"/>
    <w:rsid w:val="004B3E51"/>
    <w:rsid w:val="004B3FF2"/>
    <w:rsid w:val="004B40CD"/>
    <w:rsid w:val="004B429F"/>
    <w:rsid w:val="004B431A"/>
    <w:rsid w:val="004B46F4"/>
    <w:rsid w:val="004B49D0"/>
    <w:rsid w:val="004B49FF"/>
    <w:rsid w:val="004B4A00"/>
    <w:rsid w:val="004B4BE1"/>
    <w:rsid w:val="004B4C15"/>
    <w:rsid w:val="004B4E41"/>
    <w:rsid w:val="004B4F73"/>
    <w:rsid w:val="004B5ABD"/>
    <w:rsid w:val="004B5B8C"/>
    <w:rsid w:val="004B5CBB"/>
    <w:rsid w:val="004B5FF3"/>
    <w:rsid w:val="004B638F"/>
    <w:rsid w:val="004B678C"/>
    <w:rsid w:val="004B6848"/>
    <w:rsid w:val="004B6880"/>
    <w:rsid w:val="004B6B73"/>
    <w:rsid w:val="004B6C9C"/>
    <w:rsid w:val="004B73EE"/>
    <w:rsid w:val="004B74FF"/>
    <w:rsid w:val="004B79BC"/>
    <w:rsid w:val="004B7CAD"/>
    <w:rsid w:val="004C070C"/>
    <w:rsid w:val="004C07DE"/>
    <w:rsid w:val="004C0C85"/>
    <w:rsid w:val="004C0D5E"/>
    <w:rsid w:val="004C0EDB"/>
    <w:rsid w:val="004C1141"/>
    <w:rsid w:val="004C15E2"/>
    <w:rsid w:val="004C1648"/>
    <w:rsid w:val="004C1AED"/>
    <w:rsid w:val="004C1B8F"/>
    <w:rsid w:val="004C1E39"/>
    <w:rsid w:val="004C1EE6"/>
    <w:rsid w:val="004C224B"/>
    <w:rsid w:val="004C237F"/>
    <w:rsid w:val="004C2705"/>
    <w:rsid w:val="004C2823"/>
    <w:rsid w:val="004C2B9D"/>
    <w:rsid w:val="004C2F46"/>
    <w:rsid w:val="004C2F78"/>
    <w:rsid w:val="004C303C"/>
    <w:rsid w:val="004C35EA"/>
    <w:rsid w:val="004C3747"/>
    <w:rsid w:val="004C3777"/>
    <w:rsid w:val="004C3852"/>
    <w:rsid w:val="004C3A4E"/>
    <w:rsid w:val="004C3B3C"/>
    <w:rsid w:val="004C4591"/>
    <w:rsid w:val="004C49D4"/>
    <w:rsid w:val="004C4B60"/>
    <w:rsid w:val="004C4FCE"/>
    <w:rsid w:val="004C524D"/>
    <w:rsid w:val="004C5452"/>
    <w:rsid w:val="004C5484"/>
    <w:rsid w:val="004C5712"/>
    <w:rsid w:val="004C5A5F"/>
    <w:rsid w:val="004C5AEF"/>
    <w:rsid w:val="004C5E81"/>
    <w:rsid w:val="004C5F07"/>
    <w:rsid w:val="004C5FB8"/>
    <w:rsid w:val="004C6022"/>
    <w:rsid w:val="004C6209"/>
    <w:rsid w:val="004C65A6"/>
    <w:rsid w:val="004C69B1"/>
    <w:rsid w:val="004C6A02"/>
    <w:rsid w:val="004C6A46"/>
    <w:rsid w:val="004C6CB0"/>
    <w:rsid w:val="004C6EAD"/>
    <w:rsid w:val="004C6F93"/>
    <w:rsid w:val="004C7855"/>
    <w:rsid w:val="004C7931"/>
    <w:rsid w:val="004C795A"/>
    <w:rsid w:val="004C7F15"/>
    <w:rsid w:val="004D00AA"/>
    <w:rsid w:val="004D0109"/>
    <w:rsid w:val="004D072B"/>
    <w:rsid w:val="004D0A60"/>
    <w:rsid w:val="004D0B27"/>
    <w:rsid w:val="004D0BA1"/>
    <w:rsid w:val="004D1061"/>
    <w:rsid w:val="004D18FE"/>
    <w:rsid w:val="004D19BE"/>
    <w:rsid w:val="004D1BC4"/>
    <w:rsid w:val="004D1F7A"/>
    <w:rsid w:val="004D2136"/>
    <w:rsid w:val="004D2605"/>
    <w:rsid w:val="004D2640"/>
    <w:rsid w:val="004D30A8"/>
    <w:rsid w:val="004D3145"/>
    <w:rsid w:val="004D3270"/>
    <w:rsid w:val="004D3434"/>
    <w:rsid w:val="004D353D"/>
    <w:rsid w:val="004D35E2"/>
    <w:rsid w:val="004D3793"/>
    <w:rsid w:val="004D3B7D"/>
    <w:rsid w:val="004D3CA7"/>
    <w:rsid w:val="004D3F23"/>
    <w:rsid w:val="004D40FB"/>
    <w:rsid w:val="004D41B4"/>
    <w:rsid w:val="004D4309"/>
    <w:rsid w:val="004D482E"/>
    <w:rsid w:val="004D4E8C"/>
    <w:rsid w:val="004D5009"/>
    <w:rsid w:val="004D5263"/>
    <w:rsid w:val="004D5399"/>
    <w:rsid w:val="004D5429"/>
    <w:rsid w:val="004D54F1"/>
    <w:rsid w:val="004D55AA"/>
    <w:rsid w:val="004D56FA"/>
    <w:rsid w:val="004D5C1F"/>
    <w:rsid w:val="004D5C66"/>
    <w:rsid w:val="004D6092"/>
    <w:rsid w:val="004D60EE"/>
    <w:rsid w:val="004D63C8"/>
    <w:rsid w:val="004D6C08"/>
    <w:rsid w:val="004D6D0B"/>
    <w:rsid w:val="004D6FA4"/>
    <w:rsid w:val="004D7034"/>
    <w:rsid w:val="004D750D"/>
    <w:rsid w:val="004D7680"/>
    <w:rsid w:val="004D79B6"/>
    <w:rsid w:val="004D7B1C"/>
    <w:rsid w:val="004E0047"/>
    <w:rsid w:val="004E01B7"/>
    <w:rsid w:val="004E0450"/>
    <w:rsid w:val="004E0C2A"/>
    <w:rsid w:val="004E0E01"/>
    <w:rsid w:val="004E10C1"/>
    <w:rsid w:val="004E1239"/>
    <w:rsid w:val="004E139E"/>
    <w:rsid w:val="004E147A"/>
    <w:rsid w:val="004E1679"/>
    <w:rsid w:val="004E173E"/>
    <w:rsid w:val="004E1853"/>
    <w:rsid w:val="004E19A5"/>
    <w:rsid w:val="004E1B07"/>
    <w:rsid w:val="004E1D9E"/>
    <w:rsid w:val="004E1EFF"/>
    <w:rsid w:val="004E1FA7"/>
    <w:rsid w:val="004E2720"/>
    <w:rsid w:val="004E27A7"/>
    <w:rsid w:val="004E27AB"/>
    <w:rsid w:val="004E2D1A"/>
    <w:rsid w:val="004E2EB0"/>
    <w:rsid w:val="004E3510"/>
    <w:rsid w:val="004E367C"/>
    <w:rsid w:val="004E3751"/>
    <w:rsid w:val="004E38D3"/>
    <w:rsid w:val="004E391A"/>
    <w:rsid w:val="004E3B47"/>
    <w:rsid w:val="004E3C31"/>
    <w:rsid w:val="004E3DB0"/>
    <w:rsid w:val="004E421D"/>
    <w:rsid w:val="004E46EF"/>
    <w:rsid w:val="004E4973"/>
    <w:rsid w:val="004E4AE7"/>
    <w:rsid w:val="004E4B11"/>
    <w:rsid w:val="004E5302"/>
    <w:rsid w:val="004E532A"/>
    <w:rsid w:val="004E5752"/>
    <w:rsid w:val="004E5CFF"/>
    <w:rsid w:val="004E5D5D"/>
    <w:rsid w:val="004E602A"/>
    <w:rsid w:val="004E60F3"/>
    <w:rsid w:val="004E6204"/>
    <w:rsid w:val="004E6281"/>
    <w:rsid w:val="004E662C"/>
    <w:rsid w:val="004E6981"/>
    <w:rsid w:val="004E6B92"/>
    <w:rsid w:val="004E6ED2"/>
    <w:rsid w:val="004E718A"/>
    <w:rsid w:val="004E71CC"/>
    <w:rsid w:val="004E75E3"/>
    <w:rsid w:val="004E7AE0"/>
    <w:rsid w:val="004E7C6A"/>
    <w:rsid w:val="004E7F71"/>
    <w:rsid w:val="004F0003"/>
    <w:rsid w:val="004F0929"/>
    <w:rsid w:val="004F0B9E"/>
    <w:rsid w:val="004F0DB4"/>
    <w:rsid w:val="004F0FFB"/>
    <w:rsid w:val="004F15A5"/>
    <w:rsid w:val="004F189B"/>
    <w:rsid w:val="004F19ED"/>
    <w:rsid w:val="004F1C59"/>
    <w:rsid w:val="004F1CBC"/>
    <w:rsid w:val="004F1D2A"/>
    <w:rsid w:val="004F1D4E"/>
    <w:rsid w:val="004F1EE3"/>
    <w:rsid w:val="004F2C15"/>
    <w:rsid w:val="004F2E05"/>
    <w:rsid w:val="004F2E53"/>
    <w:rsid w:val="004F2FA5"/>
    <w:rsid w:val="004F33C4"/>
    <w:rsid w:val="004F346B"/>
    <w:rsid w:val="004F356B"/>
    <w:rsid w:val="004F3960"/>
    <w:rsid w:val="004F399F"/>
    <w:rsid w:val="004F3A4F"/>
    <w:rsid w:val="004F3B3D"/>
    <w:rsid w:val="004F3DFB"/>
    <w:rsid w:val="004F4884"/>
    <w:rsid w:val="004F49E3"/>
    <w:rsid w:val="004F4EDD"/>
    <w:rsid w:val="004F5065"/>
    <w:rsid w:val="004F5452"/>
    <w:rsid w:val="004F54C4"/>
    <w:rsid w:val="004F5835"/>
    <w:rsid w:val="004F592C"/>
    <w:rsid w:val="004F5B24"/>
    <w:rsid w:val="004F5C45"/>
    <w:rsid w:val="004F6598"/>
    <w:rsid w:val="004F6775"/>
    <w:rsid w:val="004F6A7B"/>
    <w:rsid w:val="004F6D4A"/>
    <w:rsid w:val="004F6D8D"/>
    <w:rsid w:val="004F728F"/>
    <w:rsid w:val="004F72DB"/>
    <w:rsid w:val="004F73C9"/>
    <w:rsid w:val="004F759F"/>
    <w:rsid w:val="004F77A3"/>
    <w:rsid w:val="004F7802"/>
    <w:rsid w:val="004F7E35"/>
    <w:rsid w:val="004F7EBB"/>
    <w:rsid w:val="004F7F24"/>
    <w:rsid w:val="0050006C"/>
    <w:rsid w:val="00500581"/>
    <w:rsid w:val="00500601"/>
    <w:rsid w:val="005007C9"/>
    <w:rsid w:val="005008D6"/>
    <w:rsid w:val="00500B80"/>
    <w:rsid w:val="00500B92"/>
    <w:rsid w:val="00500DB6"/>
    <w:rsid w:val="00500EE3"/>
    <w:rsid w:val="0050137E"/>
    <w:rsid w:val="00501558"/>
    <w:rsid w:val="005017C1"/>
    <w:rsid w:val="005017D0"/>
    <w:rsid w:val="005019ED"/>
    <w:rsid w:val="00501A55"/>
    <w:rsid w:val="00501A7E"/>
    <w:rsid w:val="0050229C"/>
    <w:rsid w:val="005023A0"/>
    <w:rsid w:val="00502884"/>
    <w:rsid w:val="00502BA9"/>
    <w:rsid w:val="00502CE3"/>
    <w:rsid w:val="00503185"/>
    <w:rsid w:val="005031A7"/>
    <w:rsid w:val="005031E2"/>
    <w:rsid w:val="0050350D"/>
    <w:rsid w:val="0050353F"/>
    <w:rsid w:val="0050365F"/>
    <w:rsid w:val="00503678"/>
    <w:rsid w:val="0050369A"/>
    <w:rsid w:val="005036CB"/>
    <w:rsid w:val="005036D9"/>
    <w:rsid w:val="00503A03"/>
    <w:rsid w:val="00504077"/>
    <w:rsid w:val="005044E6"/>
    <w:rsid w:val="00504742"/>
    <w:rsid w:val="00504A4F"/>
    <w:rsid w:val="00504E84"/>
    <w:rsid w:val="00504F79"/>
    <w:rsid w:val="00505199"/>
    <w:rsid w:val="00505275"/>
    <w:rsid w:val="0050556B"/>
    <w:rsid w:val="00505A23"/>
    <w:rsid w:val="00505B62"/>
    <w:rsid w:val="00505C86"/>
    <w:rsid w:val="00505DE4"/>
    <w:rsid w:val="005060D1"/>
    <w:rsid w:val="005061CD"/>
    <w:rsid w:val="00506B0E"/>
    <w:rsid w:val="00506C99"/>
    <w:rsid w:val="005074A3"/>
    <w:rsid w:val="00507641"/>
    <w:rsid w:val="0050767B"/>
    <w:rsid w:val="00507F6F"/>
    <w:rsid w:val="005100DC"/>
    <w:rsid w:val="0051017D"/>
    <w:rsid w:val="005107E0"/>
    <w:rsid w:val="00510876"/>
    <w:rsid w:val="005108D8"/>
    <w:rsid w:val="00510D7A"/>
    <w:rsid w:val="00511079"/>
    <w:rsid w:val="0051113A"/>
    <w:rsid w:val="0051144E"/>
    <w:rsid w:val="005115F3"/>
    <w:rsid w:val="005116A4"/>
    <w:rsid w:val="005117D9"/>
    <w:rsid w:val="005118E1"/>
    <w:rsid w:val="00511CCA"/>
    <w:rsid w:val="00511D1B"/>
    <w:rsid w:val="00511DD0"/>
    <w:rsid w:val="00511EF2"/>
    <w:rsid w:val="0051202E"/>
    <w:rsid w:val="0051214D"/>
    <w:rsid w:val="00512607"/>
    <w:rsid w:val="00512663"/>
    <w:rsid w:val="00512A36"/>
    <w:rsid w:val="00512A6B"/>
    <w:rsid w:val="00512DA7"/>
    <w:rsid w:val="00512E32"/>
    <w:rsid w:val="00513071"/>
    <w:rsid w:val="005131FD"/>
    <w:rsid w:val="005136C6"/>
    <w:rsid w:val="005138B0"/>
    <w:rsid w:val="00513A33"/>
    <w:rsid w:val="00513D4D"/>
    <w:rsid w:val="00513F26"/>
    <w:rsid w:val="00514170"/>
    <w:rsid w:val="0051423C"/>
    <w:rsid w:val="005142BA"/>
    <w:rsid w:val="005143C0"/>
    <w:rsid w:val="00514517"/>
    <w:rsid w:val="00514700"/>
    <w:rsid w:val="005148DC"/>
    <w:rsid w:val="00514941"/>
    <w:rsid w:val="00514A0A"/>
    <w:rsid w:val="00514AED"/>
    <w:rsid w:val="00514E36"/>
    <w:rsid w:val="005156D2"/>
    <w:rsid w:val="00515B49"/>
    <w:rsid w:val="005163BD"/>
    <w:rsid w:val="00516604"/>
    <w:rsid w:val="0051666F"/>
    <w:rsid w:val="0051672E"/>
    <w:rsid w:val="00516848"/>
    <w:rsid w:val="00516C57"/>
    <w:rsid w:val="00516E83"/>
    <w:rsid w:val="00516FD9"/>
    <w:rsid w:val="0051719B"/>
    <w:rsid w:val="00517508"/>
    <w:rsid w:val="00517DDC"/>
    <w:rsid w:val="00517F97"/>
    <w:rsid w:val="0052083B"/>
    <w:rsid w:val="00520A8B"/>
    <w:rsid w:val="00520A95"/>
    <w:rsid w:val="00520DA4"/>
    <w:rsid w:val="0052110E"/>
    <w:rsid w:val="00521261"/>
    <w:rsid w:val="005212D9"/>
    <w:rsid w:val="0052148D"/>
    <w:rsid w:val="005214CB"/>
    <w:rsid w:val="00521A26"/>
    <w:rsid w:val="00521B35"/>
    <w:rsid w:val="00521D0C"/>
    <w:rsid w:val="00521FAD"/>
    <w:rsid w:val="00521FB3"/>
    <w:rsid w:val="00522018"/>
    <w:rsid w:val="005221E7"/>
    <w:rsid w:val="005223DB"/>
    <w:rsid w:val="005224F2"/>
    <w:rsid w:val="005226E6"/>
    <w:rsid w:val="005227E0"/>
    <w:rsid w:val="005229F1"/>
    <w:rsid w:val="00522D09"/>
    <w:rsid w:val="00522E34"/>
    <w:rsid w:val="00523158"/>
    <w:rsid w:val="0052324C"/>
    <w:rsid w:val="0052346E"/>
    <w:rsid w:val="00523804"/>
    <w:rsid w:val="0052452F"/>
    <w:rsid w:val="0052455B"/>
    <w:rsid w:val="005247E3"/>
    <w:rsid w:val="005249D3"/>
    <w:rsid w:val="00524C90"/>
    <w:rsid w:val="00524FBB"/>
    <w:rsid w:val="00524FDA"/>
    <w:rsid w:val="00525327"/>
    <w:rsid w:val="00525645"/>
    <w:rsid w:val="005259D0"/>
    <w:rsid w:val="00525E1E"/>
    <w:rsid w:val="00525E6D"/>
    <w:rsid w:val="00525F7C"/>
    <w:rsid w:val="0052605C"/>
    <w:rsid w:val="00526299"/>
    <w:rsid w:val="00526356"/>
    <w:rsid w:val="00526391"/>
    <w:rsid w:val="00526575"/>
    <w:rsid w:val="00526714"/>
    <w:rsid w:val="00526A3D"/>
    <w:rsid w:val="00526A86"/>
    <w:rsid w:val="00526BFC"/>
    <w:rsid w:val="00526C81"/>
    <w:rsid w:val="00526D3A"/>
    <w:rsid w:val="00526E12"/>
    <w:rsid w:val="005270C1"/>
    <w:rsid w:val="0052717B"/>
    <w:rsid w:val="005272A7"/>
    <w:rsid w:val="005279BA"/>
    <w:rsid w:val="00527AE8"/>
    <w:rsid w:val="00530451"/>
    <w:rsid w:val="005304E8"/>
    <w:rsid w:val="00530668"/>
    <w:rsid w:val="00530691"/>
    <w:rsid w:val="00530844"/>
    <w:rsid w:val="00530A4E"/>
    <w:rsid w:val="00530B48"/>
    <w:rsid w:val="00530E08"/>
    <w:rsid w:val="00530EE1"/>
    <w:rsid w:val="005318F0"/>
    <w:rsid w:val="00531A00"/>
    <w:rsid w:val="00531A0A"/>
    <w:rsid w:val="00531A81"/>
    <w:rsid w:val="00531CBC"/>
    <w:rsid w:val="00531CC4"/>
    <w:rsid w:val="00531E34"/>
    <w:rsid w:val="00531E9A"/>
    <w:rsid w:val="0053225C"/>
    <w:rsid w:val="005323A8"/>
    <w:rsid w:val="00532541"/>
    <w:rsid w:val="005327A1"/>
    <w:rsid w:val="005327E9"/>
    <w:rsid w:val="00532886"/>
    <w:rsid w:val="00532AC7"/>
    <w:rsid w:val="00532D18"/>
    <w:rsid w:val="00532DAD"/>
    <w:rsid w:val="00532DD1"/>
    <w:rsid w:val="00532F44"/>
    <w:rsid w:val="005330A1"/>
    <w:rsid w:val="005330A5"/>
    <w:rsid w:val="00533E58"/>
    <w:rsid w:val="005340DF"/>
    <w:rsid w:val="0053436F"/>
    <w:rsid w:val="0053445A"/>
    <w:rsid w:val="00534A0B"/>
    <w:rsid w:val="0053512B"/>
    <w:rsid w:val="005351D9"/>
    <w:rsid w:val="00535309"/>
    <w:rsid w:val="005358E4"/>
    <w:rsid w:val="00535B6E"/>
    <w:rsid w:val="0053635C"/>
    <w:rsid w:val="0053643E"/>
    <w:rsid w:val="005364E8"/>
    <w:rsid w:val="0053651E"/>
    <w:rsid w:val="0053667A"/>
    <w:rsid w:val="00536835"/>
    <w:rsid w:val="00536AB6"/>
    <w:rsid w:val="005371C3"/>
    <w:rsid w:val="00537A26"/>
    <w:rsid w:val="00537AAD"/>
    <w:rsid w:val="00537D72"/>
    <w:rsid w:val="00537E33"/>
    <w:rsid w:val="00540346"/>
    <w:rsid w:val="00540452"/>
    <w:rsid w:val="005406FC"/>
    <w:rsid w:val="005407DF"/>
    <w:rsid w:val="00540BD6"/>
    <w:rsid w:val="00540C07"/>
    <w:rsid w:val="00540C38"/>
    <w:rsid w:val="00540D6F"/>
    <w:rsid w:val="005413B2"/>
    <w:rsid w:val="00541A7B"/>
    <w:rsid w:val="00541BE0"/>
    <w:rsid w:val="0054235D"/>
    <w:rsid w:val="0054253B"/>
    <w:rsid w:val="00542889"/>
    <w:rsid w:val="00542F1E"/>
    <w:rsid w:val="005432D3"/>
    <w:rsid w:val="005435F1"/>
    <w:rsid w:val="005442D0"/>
    <w:rsid w:val="005443C5"/>
    <w:rsid w:val="00544899"/>
    <w:rsid w:val="00544A59"/>
    <w:rsid w:val="00544BF4"/>
    <w:rsid w:val="00544F41"/>
    <w:rsid w:val="0054517B"/>
    <w:rsid w:val="005452A2"/>
    <w:rsid w:val="00545402"/>
    <w:rsid w:val="005457B3"/>
    <w:rsid w:val="00545C18"/>
    <w:rsid w:val="00545F5A"/>
    <w:rsid w:val="00545FDB"/>
    <w:rsid w:val="00545FE7"/>
    <w:rsid w:val="005461BB"/>
    <w:rsid w:val="005461F8"/>
    <w:rsid w:val="0054627D"/>
    <w:rsid w:val="005464A7"/>
    <w:rsid w:val="00546822"/>
    <w:rsid w:val="00546A84"/>
    <w:rsid w:val="00546EBC"/>
    <w:rsid w:val="005473A3"/>
    <w:rsid w:val="005476FB"/>
    <w:rsid w:val="00547770"/>
    <w:rsid w:val="0055017F"/>
    <w:rsid w:val="0055065E"/>
    <w:rsid w:val="00550A95"/>
    <w:rsid w:val="00550C08"/>
    <w:rsid w:val="00550F68"/>
    <w:rsid w:val="0055129D"/>
    <w:rsid w:val="005515A0"/>
    <w:rsid w:val="00551C2D"/>
    <w:rsid w:val="00552029"/>
    <w:rsid w:val="0055204C"/>
    <w:rsid w:val="00552339"/>
    <w:rsid w:val="005528EC"/>
    <w:rsid w:val="005529E3"/>
    <w:rsid w:val="00552ADA"/>
    <w:rsid w:val="00552BE1"/>
    <w:rsid w:val="00552EE5"/>
    <w:rsid w:val="005532B7"/>
    <w:rsid w:val="00553552"/>
    <w:rsid w:val="00553813"/>
    <w:rsid w:val="0055392A"/>
    <w:rsid w:val="00553939"/>
    <w:rsid w:val="00553C33"/>
    <w:rsid w:val="00553D4D"/>
    <w:rsid w:val="00553F5A"/>
    <w:rsid w:val="00554098"/>
    <w:rsid w:val="005540C4"/>
    <w:rsid w:val="005542D0"/>
    <w:rsid w:val="0055479D"/>
    <w:rsid w:val="005549E0"/>
    <w:rsid w:val="00554A0B"/>
    <w:rsid w:val="00554A93"/>
    <w:rsid w:val="00554AA6"/>
    <w:rsid w:val="00554E46"/>
    <w:rsid w:val="00555186"/>
    <w:rsid w:val="005552BF"/>
    <w:rsid w:val="00555512"/>
    <w:rsid w:val="005555A6"/>
    <w:rsid w:val="00555656"/>
    <w:rsid w:val="0055574E"/>
    <w:rsid w:val="005558F6"/>
    <w:rsid w:val="005559EC"/>
    <w:rsid w:val="00555C29"/>
    <w:rsid w:val="00555D53"/>
    <w:rsid w:val="00555DB5"/>
    <w:rsid w:val="00556244"/>
    <w:rsid w:val="00556570"/>
    <w:rsid w:val="0055681D"/>
    <w:rsid w:val="00556B84"/>
    <w:rsid w:val="00556BCE"/>
    <w:rsid w:val="00556BF7"/>
    <w:rsid w:val="00556CD4"/>
    <w:rsid w:val="00556F08"/>
    <w:rsid w:val="005570EA"/>
    <w:rsid w:val="00557222"/>
    <w:rsid w:val="0055746F"/>
    <w:rsid w:val="00557673"/>
    <w:rsid w:val="0055767A"/>
    <w:rsid w:val="005577D4"/>
    <w:rsid w:val="00557962"/>
    <w:rsid w:val="00557A8C"/>
    <w:rsid w:val="00557C30"/>
    <w:rsid w:val="0056059A"/>
    <w:rsid w:val="00560672"/>
    <w:rsid w:val="00560825"/>
    <w:rsid w:val="00560A61"/>
    <w:rsid w:val="00560C8F"/>
    <w:rsid w:val="00561004"/>
    <w:rsid w:val="00561011"/>
    <w:rsid w:val="00561046"/>
    <w:rsid w:val="0056145C"/>
    <w:rsid w:val="0056148B"/>
    <w:rsid w:val="00561556"/>
    <w:rsid w:val="0056164E"/>
    <w:rsid w:val="005619F9"/>
    <w:rsid w:val="00561BC4"/>
    <w:rsid w:val="00561E66"/>
    <w:rsid w:val="00562557"/>
    <w:rsid w:val="005626C1"/>
    <w:rsid w:val="005626C4"/>
    <w:rsid w:val="0056285E"/>
    <w:rsid w:val="00562EEE"/>
    <w:rsid w:val="00562F78"/>
    <w:rsid w:val="005630CC"/>
    <w:rsid w:val="0056319F"/>
    <w:rsid w:val="0056325D"/>
    <w:rsid w:val="005632E6"/>
    <w:rsid w:val="0056370D"/>
    <w:rsid w:val="00563769"/>
    <w:rsid w:val="005637B8"/>
    <w:rsid w:val="00563998"/>
    <w:rsid w:val="00563A24"/>
    <w:rsid w:val="00563A4A"/>
    <w:rsid w:val="00563BFA"/>
    <w:rsid w:val="00563E6B"/>
    <w:rsid w:val="00564220"/>
    <w:rsid w:val="005642E3"/>
    <w:rsid w:val="00564329"/>
    <w:rsid w:val="00564417"/>
    <w:rsid w:val="005647AD"/>
    <w:rsid w:val="00564855"/>
    <w:rsid w:val="00564DB4"/>
    <w:rsid w:val="00564E24"/>
    <w:rsid w:val="005651B7"/>
    <w:rsid w:val="00565589"/>
    <w:rsid w:val="00565622"/>
    <w:rsid w:val="005656AA"/>
    <w:rsid w:val="00565D3D"/>
    <w:rsid w:val="00565DF7"/>
    <w:rsid w:val="00565F76"/>
    <w:rsid w:val="005668F1"/>
    <w:rsid w:val="00566C7A"/>
    <w:rsid w:val="00566EC6"/>
    <w:rsid w:val="00567280"/>
    <w:rsid w:val="005672A9"/>
    <w:rsid w:val="00567434"/>
    <w:rsid w:val="0056776C"/>
    <w:rsid w:val="005677CA"/>
    <w:rsid w:val="00567918"/>
    <w:rsid w:val="00567A4A"/>
    <w:rsid w:val="00567D66"/>
    <w:rsid w:val="00567EF2"/>
    <w:rsid w:val="00570098"/>
    <w:rsid w:val="005700C6"/>
    <w:rsid w:val="005703E0"/>
    <w:rsid w:val="005703F4"/>
    <w:rsid w:val="00570CA8"/>
    <w:rsid w:val="00570D3C"/>
    <w:rsid w:val="005710EA"/>
    <w:rsid w:val="00571255"/>
    <w:rsid w:val="00571279"/>
    <w:rsid w:val="00571550"/>
    <w:rsid w:val="00571937"/>
    <w:rsid w:val="0057194C"/>
    <w:rsid w:val="005719C9"/>
    <w:rsid w:val="0057203A"/>
    <w:rsid w:val="005722C7"/>
    <w:rsid w:val="00572316"/>
    <w:rsid w:val="005723B4"/>
    <w:rsid w:val="005725E4"/>
    <w:rsid w:val="005725E9"/>
    <w:rsid w:val="00572A0C"/>
    <w:rsid w:val="00572CE2"/>
    <w:rsid w:val="00572DDB"/>
    <w:rsid w:val="00573075"/>
    <w:rsid w:val="00573395"/>
    <w:rsid w:val="00573561"/>
    <w:rsid w:val="005739E3"/>
    <w:rsid w:val="00573A12"/>
    <w:rsid w:val="00573F9E"/>
    <w:rsid w:val="00574104"/>
    <w:rsid w:val="00574321"/>
    <w:rsid w:val="005744C5"/>
    <w:rsid w:val="00574924"/>
    <w:rsid w:val="00574C36"/>
    <w:rsid w:val="005758E5"/>
    <w:rsid w:val="0057591E"/>
    <w:rsid w:val="00575995"/>
    <w:rsid w:val="005759D6"/>
    <w:rsid w:val="00575A2B"/>
    <w:rsid w:val="00575F0F"/>
    <w:rsid w:val="00575FAC"/>
    <w:rsid w:val="00576283"/>
    <w:rsid w:val="005763EF"/>
    <w:rsid w:val="0057666D"/>
    <w:rsid w:val="005766EE"/>
    <w:rsid w:val="005767F3"/>
    <w:rsid w:val="00576C9F"/>
    <w:rsid w:val="00576F84"/>
    <w:rsid w:val="005771DA"/>
    <w:rsid w:val="005771ED"/>
    <w:rsid w:val="00577295"/>
    <w:rsid w:val="005772D9"/>
    <w:rsid w:val="005773E7"/>
    <w:rsid w:val="005775B1"/>
    <w:rsid w:val="005779CA"/>
    <w:rsid w:val="00577AE6"/>
    <w:rsid w:val="00577B2A"/>
    <w:rsid w:val="00577C8F"/>
    <w:rsid w:val="00577F94"/>
    <w:rsid w:val="00580166"/>
    <w:rsid w:val="0058043A"/>
    <w:rsid w:val="00580681"/>
    <w:rsid w:val="005808F6"/>
    <w:rsid w:val="00580A69"/>
    <w:rsid w:val="00580C49"/>
    <w:rsid w:val="00580E8B"/>
    <w:rsid w:val="005814A6"/>
    <w:rsid w:val="00581830"/>
    <w:rsid w:val="00581AAB"/>
    <w:rsid w:val="00581C6C"/>
    <w:rsid w:val="00581EBB"/>
    <w:rsid w:val="00581ED4"/>
    <w:rsid w:val="005821FC"/>
    <w:rsid w:val="00582637"/>
    <w:rsid w:val="005826FD"/>
    <w:rsid w:val="005828C2"/>
    <w:rsid w:val="00582A3B"/>
    <w:rsid w:val="00582E7F"/>
    <w:rsid w:val="00582FEE"/>
    <w:rsid w:val="005838BF"/>
    <w:rsid w:val="005839B2"/>
    <w:rsid w:val="00583AF3"/>
    <w:rsid w:val="00583B2C"/>
    <w:rsid w:val="00583BB8"/>
    <w:rsid w:val="00584030"/>
    <w:rsid w:val="0058429D"/>
    <w:rsid w:val="005842CF"/>
    <w:rsid w:val="00584571"/>
    <w:rsid w:val="00584B42"/>
    <w:rsid w:val="00584C56"/>
    <w:rsid w:val="00584E6E"/>
    <w:rsid w:val="0058512D"/>
    <w:rsid w:val="0058525A"/>
    <w:rsid w:val="005855DA"/>
    <w:rsid w:val="005855DC"/>
    <w:rsid w:val="0058577C"/>
    <w:rsid w:val="005859AA"/>
    <w:rsid w:val="00585BF3"/>
    <w:rsid w:val="00585CDB"/>
    <w:rsid w:val="00585E36"/>
    <w:rsid w:val="00586340"/>
    <w:rsid w:val="00586342"/>
    <w:rsid w:val="005863AE"/>
    <w:rsid w:val="005863CE"/>
    <w:rsid w:val="00586663"/>
    <w:rsid w:val="005869B0"/>
    <w:rsid w:val="00586B7E"/>
    <w:rsid w:val="00586F12"/>
    <w:rsid w:val="0058714B"/>
    <w:rsid w:val="00587198"/>
    <w:rsid w:val="005874FF"/>
    <w:rsid w:val="0058772B"/>
    <w:rsid w:val="00587743"/>
    <w:rsid w:val="0058796A"/>
    <w:rsid w:val="00587F7C"/>
    <w:rsid w:val="005905BC"/>
    <w:rsid w:val="0059083E"/>
    <w:rsid w:val="00590A5F"/>
    <w:rsid w:val="00590AB0"/>
    <w:rsid w:val="00590C24"/>
    <w:rsid w:val="00590F02"/>
    <w:rsid w:val="005912E7"/>
    <w:rsid w:val="005915A8"/>
    <w:rsid w:val="0059162E"/>
    <w:rsid w:val="00591C89"/>
    <w:rsid w:val="00591FA3"/>
    <w:rsid w:val="00592244"/>
    <w:rsid w:val="0059229B"/>
    <w:rsid w:val="00592703"/>
    <w:rsid w:val="00592837"/>
    <w:rsid w:val="0059287A"/>
    <w:rsid w:val="00592DD2"/>
    <w:rsid w:val="00592DF2"/>
    <w:rsid w:val="00592DF8"/>
    <w:rsid w:val="005934FA"/>
    <w:rsid w:val="00593D64"/>
    <w:rsid w:val="00594891"/>
    <w:rsid w:val="00594DB3"/>
    <w:rsid w:val="00594EE4"/>
    <w:rsid w:val="00594FF1"/>
    <w:rsid w:val="005952A9"/>
    <w:rsid w:val="00595407"/>
    <w:rsid w:val="005955D3"/>
    <w:rsid w:val="005956A1"/>
    <w:rsid w:val="00595CE9"/>
    <w:rsid w:val="0059622A"/>
    <w:rsid w:val="00596347"/>
    <w:rsid w:val="0059673F"/>
    <w:rsid w:val="005967A9"/>
    <w:rsid w:val="0059681E"/>
    <w:rsid w:val="0059682E"/>
    <w:rsid w:val="005969A6"/>
    <w:rsid w:val="00596C9F"/>
    <w:rsid w:val="00596E89"/>
    <w:rsid w:val="00596F9B"/>
    <w:rsid w:val="005972D0"/>
    <w:rsid w:val="005977A4"/>
    <w:rsid w:val="00597E1F"/>
    <w:rsid w:val="005A0297"/>
    <w:rsid w:val="005A037B"/>
    <w:rsid w:val="005A06D6"/>
    <w:rsid w:val="005A0AA2"/>
    <w:rsid w:val="005A0C6B"/>
    <w:rsid w:val="005A0DFB"/>
    <w:rsid w:val="005A0F96"/>
    <w:rsid w:val="005A1079"/>
    <w:rsid w:val="005A10C9"/>
    <w:rsid w:val="005A1236"/>
    <w:rsid w:val="005A146E"/>
    <w:rsid w:val="005A194D"/>
    <w:rsid w:val="005A1A48"/>
    <w:rsid w:val="005A1D9A"/>
    <w:rsid w:val="005A1E25"/>
    <w:rsid w:val="005A236E"/>
    <w:rsid w:val="005A2411"/>
    <w:rsid w:val="005A2423"/>
    <w:rsid w:val="005A25FB"/>
    <w:rsid w:val="005A2665"/>
    <w:rsid w:val="005A27BF"/>
    <w:rsid w:val="005A281B"/>
    <w:rsid w:val="005A296C"/>
    <w:rsid w:val="005A2AB8"/>
    <w:rsid w:val="005A2B65"/>
    <w:rsid w:val="005A2C19"/>
    <w:rsid w:val="005A2D6D"/>
    <w:rsid w:val="005A38E1"/>
    <w:rsid w:val="005A3B3E"/>
    <w:rsid w:val="005A3DF5"/>
    <w:rsid w:val="005A40E8"/>
    <w:rsid w:val="005A4150"/>
    <w:rsid w:val="005A4348"/>
    <w:rsid w:val="005A4382"/>
    <w:rsid w:val="005A4475"/>
    <w:rsid w:val="005A4879"/>
    <w:rsid w:val="005A49A3"/>
    <w:rsid w:val="005A4B76"/>
    <w:rsid w:val="005A4E81"/>
    <w:rsid w:val="005A5211"/>
    <w:rsid w:val="005A539D"/>
    <w:rsid w:val="005A5588"/>
    <w:rsid w:val="005A583B"/>
    <w:rsid w:val="005A594B"/>
    <w:rsid w:val="005A5B36"/>
    <w:rsid w:val="005A5D80"/>
    <w:rsid w:val="005A6163"/>
    <w:rsid w:val="005A638B"/>
    <w:rsid w:val="005A64FD"/>
    <w:rsid w:val="005A6571"/>
    <w:rsid w:val="005A6A5C"/>
    <w:rsid w:val="005A7143"/>
    <w:rsid w:val="005A720D"/>
    <w:rsid w:val="005A73BE"/>
    <w:rsid w:val="005A7964"/>
    <w:rsid w:val="005A7A5A"/>
    <w:rsid w:val="005B0139"/>
    <w:rsid w:val="005B026E"/>
    <w:rsid w:val="005B0325"/>
    <w:rsid w:val="005B0478"/>
    <w:rsid w:val="005B0741"/>
    <w:rsid w:val="005B0A54"/>
    <w:rsid w:val="005B0BE4"/>
    <w:rsid w:val="005B10F2"/>
    <w:rsid w:val="005B1411"/>
    <w:rsid w:val="005B1C2B"/>
    <w:rsid w:val="005B1C55"/>
    <w:rsid w:val="005B2236"/>
    <w:rsid w:val="005B276A"/>
    <w:rsid w:val="005B2DB8"/>
    <w:rsid w:val="005B2EA9"/>
    <w:rsid w:val="005B30DB"/>
    <w:rsid w:val="005B338F"/>
    <w:rsid w:val="005B36E4"/>
    <w:rsid w:val="005B37AD"/>
    <w:rsid w:val="005B3813"/>
    <w:rsid w:val="005B3F33"/>
    <w:rsid w:val="005B40C1"/>
    <w:rsid w:val="005B430C"/>
    <w:rsid w:val="005B43E6"/>
    <w:rsid w:val="005B4525"/>
    <w:rsid w:val="005B455F"/>
    <w:rsid w:val="005B49B4"/>
    <w:rsid w:val="005B49BB"/>
    <w:rsid w:val="005B49F6"/>
    <w:rsid w:val="005B4A93"/>
    <w:rsid w:val="005B4A9D"/>
    <w:rsid w:val="005B4E77"/>
    <w:rsid w:val="005B4EB6"/>
    <w:rsid w:val="005B4F35"/>
    <w:rsid w:val="005B4F7E"/>
    <w:rsid w:val="005B503C"/>
    <w:rsid w:val="005B5270"/>
    <w:rsid w:val="005B5957"/>
    <w:rsid w:val="005B5A3D"/>
    <w:rsid w:val="005B60A4"/>
    <w:rsid w:val="005B6520"/>
    <w:rsid w:val="005B66F9"/>
    <w:rsid w:val="005B6EE8"/>
    <w:rsid w:val="005B72EE"/>
    <w:rsid w:val="005B7314"/>
    <w:rsid w:val="005B74C7"/>
    <w:rsid w:val="005B77D1"/>
    <w:rsid w:val="005B7B3F"/>
    <w:rsid w:val="005B7F9B"/>
    <w:rsid w:val="005C009C"/>
    <w:rsid w:val="005C02BB"/>
    <w:rsid w:val="005C0776"/>
    <w:rsid w:val="005C08ED"/>
    <w:rsid w:val="005C0BB4"/>
    <w:rsid w:val="005C0D64"/>
    <w:rsid w:val="005C1227"/>
    <w:rsid w:val="005C14BA"/>
    <w:rsid w:val="005C18B2"/>
    <w:rsid w:val="005C1918"/>
    <w:rsid w:val="005C1AAD"/>
    <w:rsid w:val="005C1AC7"/>
    <w:rsid w:val="005C1CC2"/>
    <w:rsid w:val="005C1E6A"/>
    <w:rsid w:val="005C2065"/>
    <w:rsid w:val="005C2415"/>
    <w:rsid w:val="005C242D"/>
    <w:rsid w:val="005C25EE"/>
    <w:rsid w:val="005C263F"/>
    <w:rsid w:val="005C277D"/>
    <w:rsid w:val="005C28FB"/>
    <w:rsid w:val="005C2AFD"/>
    <w:rsid w:val="005C30DC"/>
    <w:rsid w:val="005C3110"/>
    <w:rsid w:val="005C3177"/>
    <w:rsid w:val="005C333C"/>
    <w:rsid w:val="005C3443"/>
    <w:rsid w:val="005C3663"/>
    <w:rsid w:val="005C3815"/>
    <w:rsid w:val="005C4189"/>
    <w:rsid w:val="005C43A2"/>
    <w:rsid w:val="005C4715"/>
    <w:rsid w:val="005C4A6A"/>
    <w:rsid w:val="005C4B7E"/>
    <w:rsid w:val="005C4E43"/>
    <w:rsid w:val="005C4FBE"/>
    <w:rsid w:val="005C4FEE"/>
    <w:rsid w:val="005C5261"/>
    <w:rsid w:val="005C5285"/>
    <w:rsid w:val="005C5412"/>
    <w:rsid w:val="005C5659"/>
    <w:rsid w:val="005C599D"/>
    <w:rsid w:val="005C5AC6"/>
    <w:rsid w:val="005C5B82"/>
    <w:rsid w:val="005C5CC1"/>
    <w:rsid w:val="005C602D"/>
    <w:rsid w:val="005C6055"/>
    <w:rsid w:val="005C60E4"/>
    <w:rsid w:val="005C6403"/>
    <w:rsid w:val="005C6487"/>
    <w:rsid w:val="005C6719"/>
    <w:rsid w:val="005C6F89"/>
    <w:rsid w:val="005C6FCB"/>
    <w:rsid w:val="005C6FD2"/>
    <w:rsid w:val="005C729A"/>
    <w:rsid w:val="005C72DC"/>
    <w:rsid w:val="005C735F"/>
    <w:rsid w:val="005C7610"/>
    <w:rsid w:val="005C7804"/>
    <w:rsid w:val="005C7980"/>
    <w:rsid w:val="005C7B65"/>
    <w:rsid w:val="005C7BD0"/>
    <w:rsid w:val="005D012A"/>
    <w:rsid w:val="005D035C"/>
    <w:rsid w:val="005D0644"/>
    <w:rsid w:val="005D06FA"/>
    <w:rsid w:val="005D073B"/>
    <w:rsid w:val="005D08A5"/>
    <w:rsid w:val="005D08F8"/>
    <w:rsid w:val="005D0906"/>
    <w:rsid w:val="005D0E3F"/>
    <w:rsid w:val="005D1127"/>
    <w:rsid w:val="005D156A"/>
    <w:rsid w:val="005D17E5"/>
    <w:rsid w:val="005D18F5"/>
    <w:rsid w:val="005D1C63"/>
    <w:rsid w:val="005D1DE6"/>
    <w:rsid w:val="005D22E5"/>
    <w:rsid w:val="005D2A7C"/>
    <w:rsid w:val="005D2B5F"/>
    <w:rsid w:val="005D2E15"/>
    <w:rsid w:val="005D2F6E"/>
    <w:rsid w:val="005D3019"/>
    <w:rsid w:val="005D3114"/>
    <w:rsid w:val="005D3424"/>
    <w:rsid w:val="005D354D"/>
    <w:rsid w:val="005D38DE"/>
    <w:rsid w:val="005D38FD"/>
    <w:rsid w:val="005D3C49"/>
    <w:rsid w:val="005D3D7A"/>
    <w:rsid w:val="005D474A"/>
    <w:rsid w:val="005D476C"/>
    <w:rsid w:val="005D499E"/>
    <w:rsid w:val="005D4A5B"/>
    <w:rsid w:val="005D4BC9"/>
    <w:rsid w:val="005D4F49"/>
    <w:rsid w:val="005D5092"/>
    <w:rsid w:val="005D5B38"/>
    <w:rsid w:val="005D5D92"/>
    <w:rsid w:val="005D5E75"/>
    <w:rsid w:val="005D5EBC"/>
    <w:rsid w:val="005D5F38"/>
    <w:rsid w:val="005D636C"/>
    <w:rsid w:val="005D665D"/>
    <w:rsid w:val="005D6716"/>
    <w:rsid w:val="005D679B"/>
    <w:rsid w:val="005D6926"/>
    <w:rsid w:val="005D69AE"/>
    <w:rsid w:val="005D6A91"/>
    <w:rsid w:val="005D6AD3"/>
    <w:rsid w:val="005D6BD7"/>
    <w:rsid w:val="005D6C8A"/>
    <w:rsid w:val="005D6C91"/>
    <w:rsid w:val="005D6CB2"/>
    <w:rsid w:val="005D6F43"/>
    <w:rsid w:val="005D70BB"/>
    <w:rsid w:val="005D71FE"/>
    <w:rsid w:val="005D732C"/>
    <w:rsid w:val="005D762F"/>
    <w:rsid w:val="005D7958"/>
    <w:rsid w:val="005D79D8"/>
    <w:rsid w:val="005D7C0D"/>
    <w:rsid w:val="005D7C36"/>
    <w:rsid w:val="005D7C49"/>
    <w:rsid w:val="005E01BF"/>
    <w:rsid w:val="005E031A"/>
    <w:rsid w:val="005E03E7"/>
    <w:rsid w:val="005E04ED"/>
    <w:rsid w:val="005E0E56"/>
    <w:rsid w:val="005E135B"/>
    <w:rsid w:val="005E1485"/>
    <w:rsid w:val="005E1877"/>
    <w:rsid w:val="005E196D"/>
    <w:rsid w:val="005E1AF7"/>
    <w:rsid w:val="005E1BD4"/>
    <w:rsid w:val="005E1C90"/>
    <w:rsid w:val="005E1D07"/>
    <w:rsid w:val="005E1E71"/>
    <w:rsid w:val="005E25BD"/>
    <w:rsid w:val="005E26BB"/>
    <w:rsid w:val="005E2C63"/>
    <w:rsid w:val="005E3027"/>
    <w:rsid w:val="005E304F"/>
    <w:rsid w:val="005E31D0"/>
    <w:rsid w:val="005E37A0"/>
    <w:rsid w:val="005E3924"/>
    <w:rsid w:val="005E39BC"/>
    <w:rsid w:val="005E3A8A"/>
    <w:rsid w:val="005E3ADB"/>
    <w:rsid w:val="005E3D9A"/>
    <w:rsid w:val="005E3F09"/>
    <w:rsid w:val="005E401B"/>
    <w:rsid w:val="005E45C8"/>
    <w:rsid w:val="005E46AF"/>
    <w:rsid w:val="005E4817"/>
    <w:rsid w:val="005E49C2"/>
    <w:rsid w:val="005E52A1"/>
    <w:rsid w:val="005E5339"/>
    <w:rsid w:val="005E5347"/>
    <w:rsid w:val="005E56AC"/>
    <w:rsid w:val="005E56F5"/>
    <w:rsid w:val="005E572D"/>
    <w:rsid w:val="005E5E2F"/>
    <w:rsid w:val="005E6161"/>
    <w:rsid w:val="005E6376"/>
    <w:rsid w:val="005E6544"/>
    <w:rsid w:val="005E6625"/>
    <w:rsid w:val="005E6886"/>
    <w:rsid w:val="005E6899"/>
    <w:rsid w:val="005E7022"/>
    <w:rsid w:val="005E7103"/>
    <w:rsid w:val="005E746A"/>
    <w:rsid w:val="005E74E8"/>
    <w:rsid w:val="005E7636"/>
    <w:rsid w:val="005E77B4"/>
    <w:rsid w:val="005E7A7A"/>
    <w:rsid w:val="005E7ACE"/>
    <w:rsid w:val="005F0072"/>
    <w:rsid w:val="005F034E"/>
    <w:rsid w:val="005F03DA"/>
    <w:rsid w:val="005F0F7B"/>
    <w:rsid w:val="005F10C0"/>
    <w:rsid w:val="005F11AF"/>
    <w:rsid w:val="005F125E"/>
    <w:rsid w:val="005F14BA"/>
    <w:rsid w:val="005F1CD9"/>
    <w:rsid w:val="005F1CF9"/>
    <w:rsid w:val="005F225C"/>
    <w:rsid w:val="005F2281"/>
    <w:rsid w:val="005F2422"/>
    <w:rsid w:val="005F26F0"/>
    <w:rsid w:val="005F2723"/>
    <w:rsid w:val="005F2E2B"/>
    <w:rsid w:val="005F3397"/>
    <w:rsid w:val="005F3488"/>
    <w:rsid w:val="005F393E"/>
    <w:rsid w:val="005F39F1"/>
    <w:rsid w:val="005F3DD0"/>
    <w:rsid w:val="005F3E25"/>
    <w:rsid w:val="005F4167"/>
    <w:rsid w:val="005F4493"/>
    <w:rsid w:val="005F4551"/>
    <w:rsid w:val="005F46BD"/>
    <w:rsid w:val="005F486A"/>
    <w:rsid w:val="005F48D2"/>
    <w:rsid w:val="005F49FF"/>
    <w:rsid w:val="005F4A2F"/>
    <w:rsid w:val="005F4A57"/>
    <w:rsid w:val="005F4A90"/>
    <w:rsid w:val="005F4D78"/>
    <w:rsid w:val="005F4ECF"/>
    <w:rsid w:val="005F56DC"/>
    <w:rsid w:val="005F5742"/>
    <w:rsid w:val="005F576B"/>
    <w:rsid w:val="005F5DC1"/>
    <w:rsid w:val="005F6142"/>
    <w:rsid w:val="005F62AC"/>
    <w:rsid w:val="005F65F0"/>
    <w:rsid w:val="005F6A91"/>
    <w:rsid w:val="005F6B8C"/>
    <w:rsid w:val="005F6F49"/>
    <w:rsid w:val="005F7152"/>
    <w:rsid w:val="005F7605"/>
    <w:rsid w:val="005F766A"/>
    <w:rsid w:val="005F78DE"/>
    <w:rsid w:val="005F7E87"/>
    <w:rsid w:val="0060022D"/>
    <w:rsid w:val="00600C0A"/>
    <w:rsid w:val="00600C39"/>
    <w:rsid w:val="00600C77"/>
    <w:rsid w:val="00600EEC"/>
    <w:rsid w:val="0060172A"/>
    <w:rsid w:val="00601AD6"/>
    <w:rsid w:val="00601B3B"/>
    <w:rsid w:val="00601C25"/>
    <w:rsid w:val="00602002"/>
    <w:rsid w:val="00602206"/>
    <w:rsid w:val="00602679"/>
    <w:rsid w:val="006026CE"/>
    <w:rsid w:val="006027B4"/>
    <w:rsid w:val="00602B08"/>
    <w:rsid w:val="00602BB7"/>
    <w:rsid w:val="00602BE3"/>
    <w:rsid w:val="00602C99"/>
    <w:rsid w:val="00603056"/>
    <w:rsid w:val="006034CD"/>
    <w:rsid w:val="006037E0"/>
    <w:rsid w:val="00603C11"/>
    <w:rsid w:val="00603E30"/>
    <w:rsid w:val="00603F95"/>
    <w:rsid w:val="0060420E"/>
    <w:rsid w:val="00604262"/>
    <w:rsid w:val="0060459C"/>
    <w:rsid w:val="00604712"/>
    <w:rsid w:val="00604AC5"/>
    <w:rsid w:val="00605186"/>
    <w:rsid w:val="006051BA"/>
    <w:rsid w:val="0060524C"/>
    <w:rsid w:val="00605417"/>
    <w:rsid w:val="00605458"/>
    <w:rsid w:val="0060545B"/>
    <w:rsid w:val="00605527"/>
    <w:rsid w:val="0060560D"/>
    <w:rsid w:val="00605805"/>
    <w:rsid w:val="0060595A"/>
    <w:rsid w:val="00605A30"/>
    <w:rsid w:val="00605B24"/>
    <w:rsid w:val="00605CD8"/>
    <w:rsid w:val="00605CE9"/>
    <w:rsid w:val="00605EAB"/>
    <w:rsid w:val="006061AE"/>
    <w:rsid w:val="0060627D"/>
    <w:rsid w:val="00606666"/>
    <w:rsid w:val="006069C5"/>
    <w:rsid w:val="00606CDD"/>
    <w:rsid w:val="00606D91"/>
    <w:rsid w:val="00607346"/>
    <w:rsid w:val="006075DA"/>
    <w:rsid w:val="00607675"/>
    <w:rsid w:val="0060771E"/>
    <w:rsid w:val="00607A2E"/>
    <w:rsid w:val="00607F95"/>
    <w:rsid w:val="006100FE"/>
    <w:rsid w:val="006102D8"/>
    <w:rsid w:val="00610323"/>
    <w:rsid w:val="00610341"/>
    <w:rsid w:val="006103C1"/>
    <w:rsid w:val="0061058A"/>
    <w:rsid w:val="006108D6"/>
    <w:rsid w:val="00610A4A"/>
    <w:rsid w:val="00610A51"/>
    <w:rsid w:val="00610B45"/>
    <w:rsid w:val="00610E6F"/>
    <w:rsid w:val="0061111A"/>
    <w:rsid w:val="00611211"/>
    <w:rsid w:val="0061135C"/>
    <w:rsid w:val="0061166B"/>
    <w:rsid w:val="00611787"/>
    <w:rsid w:val="00611D10"/>
    <w:rsid w:val="00612043"/>
    <w:rsid w:val="00612719"/>
    <w:rsid w:val="006127DA"/>
    <w:rsid w:val="00612A39"/>
    <w:rsid w:val="00612DC5"/>
    <w:rsid w:val="006130AD"/>
    <w:rsid w:val="006130C0"/>
    <w:rsid w:val="00613147"/>
    <w:rsid w:val="00613364"/>
    <w:rsid w:val="00613425"/>
    <w:rsid w:val="006135A0"/>
    <w:rsid w:val="006138C9"/>
    <w:rsid w:val="00613A36"/>
    <w:rsid w:val="00613ABF"/>
    <w:rsid w:val="00614487"/>
    <w:rsid w:val="00614B53"/>
    <w:rsid w:val="00614C50"/>
    <w:rsid w:val="00614CD1"/>
    <w:rsid w:val="006155D2"/>
    <w:rsid w:val="00615906"/>
    <w:rsid w:val="0061598F"/>
    <w:rsid w:val="00615ACE"/>
    <w:rsid w:val="00615F1C"/>
    <w:rsid w:val="00615F35"/>
    <w:rsid w:val="00615F51"/>
    <w:rsid w:val="0061617A"/>
    <w:rsid w:val="006167B9"/>
    <w:rsid w:val="00616CD7"/>
    <w:rsid w:val="0061712C"/>
    <w:rsid w:val="006175EE"/>
    <w:rsid w:val="00617674"/>
    <w:rsid w:val="00617A6E"/>
    <w:rsid w:val="00617CB4"/>
    <w:rsid w:val="00617DC5"/>
    <w:rsid w:val="006201BD"/>
    <w:rsid w:val="0062051E"/>
    <w:rsid w:val="006205A3"/>
    <w:rsid w:val="00621028"/>
    <w:rsid w:val="00621362"/>
    <w:rsid w:val="00621438"/>
    <w:rsid w:val="0062169A"/>
    <w:rsid w:val="00621C91"/>
    <w:rsid w:val="00621D43"/>
    <w:rsid w:val="00621DD6"/>
    <w:rsid w:val="00621F28"/>
    <w:rsid w:val="00622297"/>
    <w:rsid w:val="006227F6"/>
    <w:rsid w:val="006228AC"/>
    <w:rsid w:val="00622B8D"/>
    <w:rsid w:val="00622D72"/>
    <w:rsid w:val="006233BB"/>
    <w:rsid w:val="0062378E"/>
    <w:rsid w:val="00623979"/>
    <w:rsid w:val="00623B5D"/>
    <w:rsid w:val="00623B60"/>
    <w:rsid w:val="00623C0C"/>
    <w:rsid w:val="00623DC2"/>
    <w:rsid w:val="006243A0"/>
    <w:rsid w:val="006243D9"/>
    <w:rsid w:val="006244A3"/>
    <w:rsid w:val="00624E6A"/>
    <w:rsid w:val="00624FDE"/>
    <w:rsid w:val="00625362"/>
    <w:rsid w:val="0062548C"/>
    <w:rsid w:val="00625528"/>
    <w:rsid w:val="006256A1"/>
    <w:rsid w:val="00625870"/>
    <w:rsid w:val="006259F4"/>
    <w:rsid w:val="00625A16"/>
    <w:rsid w:val="0062606D"/>
    <w:rsid w:val="00626698"/>
    <w:rsid w:val="0062671D"/>
    <w:rsid w:val="006267EB"/>
    <w:rsid w:val="00626A57"/>
    <w:rsid w:val="00626B8E"/>
    <w:rsid w:val="00626DBD"/>
    <w:rsid w:val="00626E5D"/>
    <w:rsid w:val="00626F2A"/>
    <w:rsid w:val="00627650"/>
    <w:rsid w:val="006277A4"/>
    <w:rsid w:val="00627EC8"/>
    <w:rsid w:val="00627F75"/>
    <w:rsid w:val="0063017F"/>
    <w:rsid w:val="006301A5"/>
    <w:rsid w:val="00630622"/>
    <w:rsid w:val="0063064D"/>
    <w:rsid w:val="0063069B"/>
    <w:rsid w:val="006308C6"/>
    <w:rsid w:val="006308D8"/>
    <w:rsid w:val="00630DB4"/>
    <w:rsid w:val="0063129F"/>
    <w:rsid w:val="0063149D"/>
    <w:rsid w:val="006316C1"/>
    <w:rsid w:val="00631843"/>
    <w:rsid w:val="00631A2D"/>
    <w:rsid w:val="00631BF4"/>
    <w:rsid w:val="00631CE4"/>
    <w:rsid w:val="00631CF2"/>
    <w:rsid w:val="00632034"/>
    <w:rsid w:val="006320A6"/>
    <w:rsid w:val="006323EE"/>
    <w:rsid w:val="00632982"/>
    <w:rsid w:val="00632B2F"/>
    <w:rsid w:val="00632B88"/>
    <w:rsid w:val="00632EA8"/>
    <w:rsid w:val="00632F43"/>
    <w:rsid w:val="006330C4"/>
    <w:rsid w:val="006331EB"/>
    <w:rsid w:val="00633212"/>
    <w:rsid w:val="006332A5"/>
    <w:rsid w:val="00633430"/>
    <w:rsid w:val="00633BE8"/>
    <w:rsid w:val="00633C99"/>
    <w:rsid w:val="00633D59"/>
    <w:rsid w:val="00633F40"/>
    <w:rsid w:val="006342D4"/>
    <w:rsid w:val="00634485"/>
    <w:rsid w:val="006345C3"/>
    <w:rsid w:val="006347D0"/>
    <w:rsid w:val="00634E69"/>
    <w:rsid w:val="0063536D"/>
    <w:rsid w:val="00635479"/>
    <w:rsid w:val="00635768"/>
    <w:rsid w:val="00635789"/>
    <w:rsid w:val="006358F7"/>
    <w:rsid w:val="00635D5A"/>
    <w:rsid w:val="0063613F"/>
    <w:rsid w:val="00636385"/>
    <w:rsid w:val="00636561"/>
    <w:rsid w:val="00636B14"/>
    <w:rsid w:val="00636B21"/>
    <w:rsid w:val="00637369"/>
    <w:rsid w:val="006375D5"/>
    <w:rsid w:val="006376DF"/>
    <w:rsid w:val="00640423"/>
    <w:rsid w:val="00640639"/>
    <w:rsid w:val="00640888"/>
    <w:rsid w:val="006408ED"/>
    <w:rsid w:val="00640A55"/>
    <w:rsid w:val="00640B09"/>
    <w:rsid w:val="00640D7A"/>
    <w:rsid w:val="00640E7B"/>
    <w:rsid w:val="006411A1"/>
    <w:rsid w:val="006414D9"/>
    <w:rsid w:val="006414EB"/>
    <w:rsid w:val="006419AA"/>
    <w:rsid w:val="00641C1D"/>
    <w:rsid w:val="00641CC5"/>
    <w:rsid w:val="00641E8A"/>
    <w:rsid w:val="006428EE"/>
    <w:rsid w:val="00642BCE"/>
    <w:rsid w:val="00642E85"/>
    <w:rsid w:val="006430ED"/>
    <w:rsid w:val="0064321E"/>
    <w:rsid w:val="006434DF"/>
    <w:rsid w:val="006435FD"/>
    <w:rsid w:val="00643AF2"/>
    <w:rsid w:val="00643C1A"/>
    <w:rsid w:val="00643FE0"/>
    <w:rsid w:val="0064404E"/>
    <w:rsid w:val="006440B5"/>
    <w:rsid w:val="0064463A"/>
    <w:rsid w:val="00644894"/>
    <w:rsid w:val="006456BC"/>
    <w:rsid w:val="00645911"/>
    <w:rsid w:val="00645933"/>
    <w:rsid w:val="00645AC4"/>
    <w:rsid w:val="00645B7D"/>
    <w:rsid w:val="00645BC0"/>
    <w:rsid w:val="006462B5"/>
    <w:rsid w:val="006462DE"/>
    <w:rsid w:val="00646693"/>
    <w:rsid w:val="006467F7"/>
    <w:rsid w:val="00646864"/>
    <w:rsid w:val="00646912"/>
    <w:rsid w:val="00646C82"/>
    <w:rsid w:val="00646DAD"/>
    <w:rsid w:val="00646E31"/>
    <w:rsid w:val="00647148"/>
    <w:rsid w:val="006475CD"/>
    <w:rsid w:val="00647937"/>
    <w:rsid w:val="00647C0E"/>
    <w:rsid w:val="00647F39"/>
    <w:rsid w:val="006503D4"/>
    <w:rsid w:val="006506A2"/>
    <w:rsid w:val="006506CF"/>
    <w:rsid w:val="006509DE"/>
    <w:rsid w:val="00650A6A"/>
    <w:rsid w:val="00650DDC"/>
    <w:rsid w:val="00650F0D"/>
    <w:rsid w:val="00651095"/>
    <w:rsid w:val="006510E2"/>
    <w:rsid w:val="00651455"/>
    <w:rsid w:val="00651483"/>
    <w:rsid w:val="0065171E"/>
    <w:rsid w:val="00651802"/>
    <w:rsid w:val="006519A9"/>
    <w:rsid w:val="00651CCE"/>
    <w:rsid w:val="00651D6D"/>
    <w:rsid w:val="00651F98"/>
    <w:rsid w:val="00651FE2"/>
    <w:rsid w:val="00652930"/>
    <w:rsid w:val="00652C07"/>
    <w:rsid w:val="00653058"/>
    <w:rsid w:val="00653079"/>
    <w:rsid w:val="0065316C"/>
    <w:rsid w:val="006534D0"/>
    <w:rsid w:val="0065358F"/>
    <w:rsid w:val="00653A8A"/>
    <w:rsid w:val="00654148"/>
    <w:rsid w:val="006542DE"/>
    <w:rsid w:val="00654305"/>
    <w:rsid w:val="00654379"/>
    <w:rsid w:val="0065472B"/>
    <w:rsid w:val="00654B12"/>
    <w:rsid w:val="00655156"/>
    <w:rsid w:val="00655729"/>
    <w:rsid w:val="00655D13"/>
    <w:rsid w:val="00655D1E"/>
    <w:rsid w:val="006560F5"/>
    <w:rsid w:val="0065646D"/>
    <w:rsid w:val="00656783"/>
    <w:rsid w:val="00656B54"/>
    <w:rsid w:val="00656D6E"/>
    <w:rsid w:val="00656D72"/>
    <w:rsid w:val="00656DE7"/>
    <w:rsid w:val="00656FA5"/>
    <w:rsid w:val="00657276"/>
    <w:rsid w:val="006572BB"/>
    <w:rsid w:val="006574D6"/>
    <w:rsid w:val="006575BF"/>
    <w:rsid w:val="0065760F"/>
    <w:rsid w:val="00657703"/>
    <w:rsid w:val="00657A9E"/>
    <w:rsid w:val="00657B3B"/>
    <w:rsid w:val="00657B8B"/>
    <w:rsid w:val="00657E4A"/>
    <w:rsid w:val="00660046"/>
    <w:rsid w:val="00660081"/>
    <w:rsid w:val="00660464"/>
    <w:rsid w:val="006613F1"/>
    <w:rsid w:val="0066144D"/>
    <w:rsid w:val="00661629"/>
    <w:rsid w:val="0066166B"/>
    <w:rsid w:val="00661670"/>
    <w:rsid w:val="00661775"/>
    <w:rsid w:val="00661B6C"/>
    <w:rsid w:val="00661CD9"/>
    <w:rsid w:val="0066222B"/>
    <w:rsid w:val="00662279"/>
    <w:rsid w:val="006625E5"/>
    <w:rsid w:val="00662DD6"/>
    <w:rsid w:val="00662DF0"/>
    <w:rsid w:val="00662FDF"/>
    <w:rsid w:val="00663044"/>
    <w:rsid w:val="0066337D"/>
    <w:rsid w:val="006635BE"/>
    <w:rsid w:val="006635C2"/>
    <w:rsid w:val="0066364D"/>
    <w:rsid w:val="006636EF"/>
    <w:rsid w:val="00663DCB"/>
    <w:rsid w:val="006640AD"/>
    <w:rsid w:val="00664262"/>
    <w:rsid w:val="006642A6"/>
    <w:rsid w:val="006644D2"/>
    <w:rsid w:val="00664537"/>
    <w:rsid w:val="00664981"/>
    <w:rsid w:val="006649E0"/>
    <w:rsid w:val="00664A43"/>
    <w:rsid w:val="00664AA6"/>
    <w:rsid w:val="006650AF"/>
    <w:rsid w:val="006651AA"/>
    <w:rsid w:val="006656F0"/>
    <w:rsid w:val="00665896"/>
    <w:rsid w:val="00665A62"/>
    <w:rsid w:val="00665BAA"/>
    <w:rsid w:val="00665E0D"/>
    <w:rsid w:val="00666552"/>
    <w:rsid w:val="006667A5"/>
    <w:rsid w:val="006669DE"/>
    <w:rsid w:val="00666A14"/>
    <w:rsid w:val="00667058"/>
    <w:rsid w:val="00667083"/>
    <w:rsid w:val="006670B9"/>
    <w:rsid w:val="0066711C"/>
    <w:rsid w:val="00667442"/>
    <w:rsid w:val="0066748C"/>
    <w:rsid w:val="006674AF"/>
    <w:rsid w:val="006678B0"/>
    <w:rsid w:val="006678F2"/>
    <w:rsid w:val="00667E87"/>
    <w:rsid w:val="00670133"/>
    <w:rsid w:val="0067016F"/>
    <w:rsid w:val="0067034F"/>
    <w:rsid w:val="00670F28"/>
    <w:rsid w:val="006712F4"/>
    <w:rsid w:val="0067132C"/>
    <w:rsid w:val="006713C7"/>
    <w:rsid w:val="00671472"/>
    <w:rsid w:val="0067148D"/>
    <w:rsid w:val="0067149E"/>
    <w:rsid w:val="00671B9B"/>
    <w:rsid w:val="00671C04"/>
    <w:rsid w:val="00671FC2"/>
    <w:rsid w:val="00672A4E"/>
    <w:rsid w:val="00672A6E"/>
    <w:rsid w:val="00672ACA"/>
    <w:rsid w:val="00673473"/>
    <w:rsid w:val="00673726"/>
    <w:rsid w:val="00673E0F"/>
    <w:rsid w:val="00674113"/>
    <w:rsid w:val="006744C3"/>
    <w:rsid w:val="006746E6"/>
    <w:rsid w:val="006747C5"/>
    <w:rsid w:val="00674A3E"/>
    <w:rsid w:val="00674BD8"/>
    <w:rsid w:val="00674BFB"/>
    <w:rsid w:val="00674D26"/>
    <w:rsid w:val="00675008"/>
    <w:rsid w:val="006754CD"/>
    <w:rsid w:val="006755FE"/>
    <w:rsid w:val="00675872"/>
    <w:rsid w:val="00675BAB"/>
    <w:rsid w:val="00675C01"/>
    <w:rsid w:val="00675FA9"/>
    <w:rsid w:val="00676142"/>
    <w:rsid w:val="006763E4"/>
    <w:rsid w:val="00676685"/>
    <w:rsid w:val="00676776"/>
    <w:rsid w:val="006768CD"/>
    <w:rsid w:val="00676A05"/>
    <w:rsid w:val="00676D9E"/>
    <w:rsid w:val="00676FED"/>
    <w:rsid w:val="00677035"/>
    <w:rsid w:val="006770B0"/>
    <w:rsid w:val="00677911"/>
    <w:rsid w:val="00677925"/>
    <w:rsid w:val="00677A3E"/>
    <w:rsid w:val="00677A42"/>
    <w:rsid w:val="00677CAE"/>
    <w:rsid w:val="00677CDD"/>
    <w:rsid w:val="00677EBF"/>
    <w:rsid w:val="006805F0"/>
    <w:rsid w:val="00680B9A"/>
    <w:rsid w:val="00680E0D"/>
    <w:rsid w:val="00680E1C"/>
    <w:rsid w:val="006810A5"/>
    <w:rsid w:val="00681173"/>
    <w:rsid w:val="00681493"/>
    <w:rsid w:val="00681A0A"/>
    <w:rsid w:val="00681B53"/>
    <w:rsid w:val="00681C8A"/>
    <w:rsid w:val="00681D63"/>
    <w:rsid w:val="00681DEA"/>
    <w:rsid w:val="00682052"/>
    <w:rsid w:val="00682096"/>
    <w:rsid w:val="00682502"/>
    <w:rsid w:val="0068292A"/>
    <w:rsid w:val="00682B0C"/>
    <w:rsid w:val="00682BDF"/>
    <w:rsid w:val="00682C48"/>
    <w:rsid w:val="00682C54"/>
    <w:rsid w:val="00682C77"/>
    <w:rsid w:val="00683178"/>
    <w:rsid w:val="00683357"/>
    <w:rsid w:val="0068338C"/>
    <w:rsid w:val="006839BD"/>
    <w:rsid w:val="00683B33"/>
    <w:rsid w:val="00683D1E"/>
    <w:rsid w:val="0068464A"/>
    <w:rsid w:val="00684B97"/>
    <w:rsid w:val="00684D44"/>
    <w:rsid w:val="00684E3D"/>
    <w:rsid w:val="00685086"/>
    <w:rsid w:val="00685731"/>
    <w:rsid w:val="00685751"/>
    <w:rsid w:val="006859B0"/>
    <w:rsid w:val="00685C44"/>
    <w:rsid w:val="00685D68"/>
    <w:rsid w:val="00685F18"/>
    <w:rsid w:val="0068605C"/>
    <w:rsid w:val="0068621F"/>
    <w:rsid w:val="00686253"/>
    <w:rsid w:val="00686915"/>
    <w:rsid w:val="00686A07"/>
    <w:rsid w:val="00686A9E"/>
    <w:rsid w:val="00686BB5"/>
    <w:rsid w:val="0068762A"/>
    <w:rsid w:val="006876DD"/>
    <w:rsid w:val="00687B92"/>
    <w:rsid w:val="00687F8D"/>
    <w:rsid w:val="0069031B"/>
    <w:rsid w:val="0069032F"/>
    <w:rsid w:val="00690485"/>
    <w:rsid w:val="0069061F"/>
    <w:rsid w:val="00690795"/>
    <w:rsid w:val="006907D0"/>
    <w:rsid w:val="00690876"/>
    <w:rsid w:val="00690A0F"/>
    <w:rsid w:val="00690A2F"/>
    <w:rsid w:val="00690FB3"/>
    <w:rsid w:val="0069123B"/>
    <w:rsid w:val="00691677"/>
    <w:rsid w:val="0069196D"/>
    <w:rsid w:val="00691CC3"/>
    <w:rsid w:val="00691D2F"/>
    <w:rsid w:val="00692638"/>
    <w:rsid w:val="0069266D"/>
    <w:rsid w:val="00692BA2"/>
    <w:rsid w:val="00692C81"/>
    <w:rsid w:val="00692C83"/>
    <w:rsid w:val="0069309C"/>
    <w:rsid w:val="00693A3C"/>
    <w:rsid w:val="00693C75"/>
    <w:rsid w:val="00693FAA"/>
    <w:rsid w:val="00694025"/>
    <w:rsid w:val="00694227"/>
    <w:rsid w:val="0069423A"/>
    <w:rsid w:val="006942A3"/>
    <w:rsid w:val="00694EA4"/>
    <w:rsid w:val="00694F5D"/>
    <w:rsid w:val="00694F81"/>
    <w:rsid w:val="006952E6"/>
    <w:rsid w:val="00695335"/>
    <w:rsid w:val="006956CF"/>
    <w:rsid w:val="00695A2E"/>
    <w:rsid w:val="00695B59"/>
    <w:rsid w:val="00695BB5"/>
    <w:rsid w:val="00695CCE"/>
    <w:rsid w:val="00695F3D"/>
    <w:rsid w:val="00696250"/>
    <w:rsid w:val="00696528"/>
    <w:rsid w:val="0069675D"/>
    <w:rsid w:val="00696A25"/>
    <w:rsid w:val="00696D27"/>
    <w:rsid w:val="006970CE"/>
    <w:rsid w:val="0069713C"/>
    <w:rsid w:val="0069733A"/>
    <w:rsid w:val="00697664"/>
    <w:rsid w:val="006977C7"/>
    <w:rsid w:val="00697F11"/>
    <w:rsid w:val="00697F53"/>
    <w:rsid w:val="006A07B8"/>
    <w:rsid w:val="006A0A26"/>
    <w:rsid w:val="006A0D83"/>
    <w:rsid w:val="006A103C"/>
    <w:rsid w:val="006A11CE"/>
    <w:rsid w:val="006A126F"/>
    <w:rsid w:val="006A1380"/>
    <w:rsid w:val="006A1A0B"/>
    <w:rsid w:val="006A1C0F"/>
    <w:rsid w:val="006A1D58"/>
    <w:rsid w:val="006A22D9"/>
    <w:rsid w:val="006A2506"/>
    <w:rsid w:val="006A2596"/>
    <w:rsid w:val="006A285F"/>
    <w:rsid w:val="006A28C3"/>
    <w:rsid w:val="006A2C41"/>
    <w:rsid w:val="006A2C98"/>
    <w:rsid w:val="006A2F3C"/>
    <w:rsid w:val="006A306C"/>
    <w:rsid w:val="006A3169"/>
    <w:rsid w:val="006A36CD"/>
    <w:rsid w:val="006A3764"/>
    <w:rsid w:val="006A3DBB"/>
    <w:rsid w:val="006A3E06"/>
    <w:rsid w:val="006A44B3"/>
    <w:rsid w:val="006A46EE"/>
    <w:rsid w:val="006A4A2D"/>
    <w:rsid w:val="006A4B4D"/>
    <w:rsid w:val="006A4E96"/>
    <w:rsid w:val="006A527A"/>
    <w:rsid w:val="006A5358"/>
    <w:rsid w:val="006A55DC"/>
    <w:rsid w:val="006A5719"/>
    <w:rsid w:val="006A572E"/>
    <w:rsid w:val="006A5C04"/>
    <w:rsid w:val="006A5C5A"/>
    <w:rsid w:val="006A5EC5"/>
    <w:rsid w:val="006A6032"/>
    <w:rsid w:val="006A6452"/>
    <w:rsid w:val="006A6597"/>
    <w:rsid w:val="006A6F04"/>
    <w:rsid w:val="006A7077"/>
    <w:rsid w:val="006A76C1"/>
    <w:rsid w:val="006A78DA"/>
    <w:rsid w:val="006A7914"/>
    <w:rsid w:val="006A792F"/>
    <w:rsid w:val="006A7B52"/>
    <w:rsid w:val="006B009C"/>
    <w:rsid w:val="006B015E"/>
    <w:rsid w:val="006B01B6"/>
    <w:rsid w:val="006B02C4"/>
    <w:rsid w:val="006B0394"/>
    <w:rsid w:val="006B0455"/>
    <w:rsid w:val="006B0650"/>
    <w:rsid w:val="006B076C"/>
    <w:rsid w:val="006B07F5"/>
    <w:rsid w:val="006B08EF"/>
    <w:rsid w:val="006B0B12"/>
    <w:rsid w:val="006B0C50"/>
    <w:rsid w:val="006B0D66"/>
    <w:rsid w:val="006B0E92"/>
    <w:rsid w:val="006B185D"/>
    <w:rsid w:val="006B1933"/>
    <w:rsid w:val="006B1CE2"/>
    <w:rsid w:val="006B1D4F"/>
    <w:rsid w:val="006B21F9"/>
    <w:rsid w:val="006B220E"/>
    <w:rsid w:val="006B2488"/>
    <w:rsid w:val="006B25CB"/>
    <w:rsid w:val="006B26A9"/>
    <w:rsid w:val="006B271C"/>
    <w:rsid w:val="006B2765"/>
    <w:rsid w:val="006B2816"/>
    <w:rsid w:val="006B289F"/>
    <w:rsid w:val="006B2B08"/>
    <w:rsid w:val="006B336A"/>
    <w:rsid w:val="006B3A2C"/>
    <w:rsid w:val="006B3A51"/>
    <w:rsid w:val="006B3B5D"/>
    <w:rsid w:val="006B3D89"/>
    <w:rsid w:val="006B40AF"/>
    <w:rsid w:val="006B4118"/>
    <w:rsid w:val="006B41B1"/>
    <w:rsid w:val="006B443D"/>
    <w:rsid w:val="006B45E6"/>
    <w:rsid w:val="006B4BF9"/>
    <w:rsid w:val="006B4D72"/>
    <w:rsid w:val="006B5434"/>
    <w:rsid w:val="006B548B"/>
    <w:rsid w:val="006B56FB"/>
    <w:rsid w:val="006B56FC"/>
    <w:rsid w:val="006B5776"/>
    <w:rsid w:val="006B57FB"/>
    <w:rsid w:val="006B5B25"/>
    <w:rsid w:val="006B5EE5"/>
    <w:rsid w:val="006B5F6E"/>
    <w:rsid w:val="006B617A"/>
    <w:rsid w:val="006B62EA"/>
    <w:rsid w:val="006B64AE"/>
    <w:rsid w:val="006B673F"/>
    <w:rsid w:val="006B6BC9"/>
    <w:rsid w:val="006B6E6A"/>
    <w:rsid w:val="006B73A5"/>
    <w:rsid w:val="006B73F2"/>
    <w:rsid w:val="006B7489"/>
    <w:rsid w:val="006B7B1C"/>
    <w:rsid w:val="006B7B6C"/>
    <w:rsid w:val="006B7DFE"/>
    <w:rsid w:val="006C01AB"/>
    <w:rsid w:val="006C0392"/>
    <w:rsid w:val="006C05C6"/>
    <w:rsid w:val="006C06BE"/>
    <w:rsid w:val="006C0871"/>
    <w:rsid w:val="006C0887"/>
    <w:rsid w:val="006C0B40"/>
    <w:rsid w:val="006C1097"/>
    <w:rsid w:val="006C1300"/>
    <w:rsid w:val="006C1546"/>
    <w:rsid w:val="006C1620"/>
    <w:rsid w:val="006C16F9"/>
    <w:rsid w:val="006C18A3"/>
    <w:rsid w:val="006C1B68"/>
    <w:rsid w:val="006C1B6F"/>
    <w:rsid w:val="006C1DE5"/>
    <w:rsid w:val="006C1E4B"/>
    <w:rsid w:val="006C22EA"/>
    <w:rsid w:val="006C25C7"/>
    <w:rsid w:val="006C2637"/>
    <w:rsid w:val="006C2B43"/>
    <w:rsid w:val="006C2C50"/>
    <w:rsid w:val="006C3112"/>
    <w:rsid w:val="006C313E"/>
    <w:rsid w:val="006C398F"/>
    <w:rsid w:val="006C3992"/>
    <w:rsid w:val="006C3B63"/>
    <w:rsid w:val="006C3B80"/>
    <w:rsid w:val="006C3D8B"/>
    <w:rsid w:val="006C4C43"/>
    <w:rsid w:val="006C4D5C"/>
    <w:rsid w:val="006C512C"/>
    <w:rsid w:val="006C5659"/>
    <w:rsid w:val="006C5A0E"/>
    <w:rsid w:val="006C5A8A"/>
    <w:rsid w:val="006C5E8A"/>
    <w:rsid w:val="006C5FA1"/>
    <w:rsid w:val="006C5FC0"/>
    <w:rsid w:val="006C619A"/>
    <w:rsid w:val="006C648D"/>
    <w:rsid w:val="006C667E"/>
    <w:rsid w:val="006C67A0"/>
    <w:rsid w:val="006C69F4"/>
    <w:rsid w:val="006C6D6A"/>
    <w:rsid w:val="006C6F30"/>
    <w:rsid w:val="006C6FE3"/>
    <w:rsid w:val="006C768B"/>
    <w:rsid w:val="006C76CB"/>
    <w:rsid w:val="006C76FA"/>
    <w:rsid w:val="006C7A33"/>
    <w:rsid w:val="006C7E9B"/>
    <w:rsid w:val="006D01F3"/>
    <w:rsid w:val="006D0564"/>
    <w:rsid w:val="006D08EA"/>
    <w:rsid w:val="006D0AE2"/>
    <w:rsid w:val="006D0BB4"/>
    <w:rsid w:val="006D0C94"/>
    <w:rsid w:val="006D0E1F"/>
    <w:rsid w:val="006D18CB"/>
    <w:rsid w:val="006D1FE0"/>
    <w:rsid w:val="006D1FFF"/>
    <w:rsid w:val="006D24AB"/>
    <w:rsid w:val="006D2715"/>
    <w:rsid w:val="006D2C35"/>
    <w:rsid w:val="006D2EEF"/>
    <w:rsid w:val="006D2EF6"/>
    <w:rsid w:val="006D2F44"/>
    <w:rsid w:val="006D329D"/>
    <w:rsid w:val="006D34CD"/>
    <w:rsid w:val="006D379B"/>
    <w:rsid w:val="006D3952"/>
    <w:rsid w:val="006D3D69"/>
    <w:rsid w:val="006D3E76"/>
    <w:rsid w:val="006D4169"/>
    <w:rsid w:val="006D4353"/>
    <w:rsid w:val="006D4401"/>
    <w:rsid w:val="006D4655"/>
    <w:rsid w:val="006D4693"/>
    <w:rsid w:val="006D4C3C"/>
    <w:rsid w:val="006D4CCC"/>
    <w:rsid w:val="006D508D"/>
    <w:rsid w:val="006D5417"/>
    <w:rsid w:val="006D547A"/>
    <w:rsid w:val="006D5698"/>
    <w:rsid w:val="006D595E"/>
    <w:rsid w:val="006D5ADB"/>
    <w:rsid w:val="006D5B6F"/>
    <w:rsid w:val="006D5B83"/>
    <w:rsid w:val="006D5E5E"/>
    <w:rsid w:val="006D5E66"/>
    <w:rsid w:val="006D5FED"/>
    <w:rsid w:val="006D60E9"/>
    <w:rsid w:val="006D6345"/>
    <w:rsid w:val="006D6FC1"/>
    <w:rsid w:val="006D76F7"/>
    <w:rsid w:val="006D7B79"/>
    <w:rsid w:val="006D7D31"/>
    <w:rsid w:val="006D7DF2"/>
    <w:rsid w:val="006E0006"/>
    <w:rsid w:val="006E001B"/>
    <w:rsid w:val="006E05ED"/>
    <w:rsid w:val="006E05F1"/>
    <w:rsid w:val="006E06CF"/>
    <w:rsid w:val="006E08F8"/>
    <w:rsid w:val="006E09C2"/>
    <w:rsid w:val="006E0BB9"/>
    <w:rsid w:val="006E1254"/>
    <w:rsid w:val="006E13D1"/>
    <w:rsid w:val="006E1AC7"/>
    <w:rsid w:val="006E1B0B"/>
    <w:rsid w:val="006E1D7B"/>
    <w:rsid w:val="006E1E03"/>
    <w:rsid w:val="006E2060"/>
    <w:rsid w:val="006E2082"/>
    <w:rsid w:val="006E2528"/>
    <w:rsid w:val="006E25B4"/>
    <w:rsid w:val="006E2623"/>
    <w:rsid w:val="006E2753"/>
    <w:rsid w:val="006E27E6"/>
    <w:rsid w:val="006E2ECC"/>
    <w:rsid w:val="006E2FB0"/>
    <w:rsid w:val="006E2FBB"/>
    <w:rsid w:val="006E356A"/>
    <w:rsid w:val="006E3B8C"/>
    <w:rsid w:val="006E3BFE"/>
    <w:rsid w:val="006E3D56"/>
    <w:rsid w:val="006E3DCE"/>
    <w:rsid w:val="006E3E8B"/>
    <w:rsid w:val="006E3E8F"/>
    <w:rsid w:val="006E3FC2"/>
    <w:rsid w:val="006E4098"/>
    <w:rsid w:val="006E428E"/>
    <w:rsid w:val="006E4880"/>
    <w:rsid w:val="006E4CC8"/>
    <w:rsid w:val="006E4F7F"/>
    <w:rsid w:val="006E50D9"/>
    <w:rsid w:val="006E5296"/>
    <w:rsid w:val="006E5428"/>
    <w:rsid w:val="006E5971"/>
    <w:rsid w:val="006E5B6B"/>
    <w:rsid w:val="006E61D3"/>
    <w:rsid w:val="006E61F4"/>
    <w:rsid w:val="006E6203"/>
    <w:rsid w:val="006E6330"/>
    <w:rsid w:val="006E68E9"/>
    <w:rsid w:val="006E6BA3"/>
    <w:rsid w:val="006E6C69"/>
    <w:rsid w:val="006E6CB4"/>
    <w:rsid w:val="006E6DC2"/>
    <w:rsid w:val="006E6F18"/>
    <w:rsid w:val="006E720D"/>
    <w:rsid w:val="006E75C3"/>
    <w:rsid w:val="006E76B5"/>
    <w:rsid w:val="006E7854"/>
    <w:rsid w:val="006E7A66"/>
    <w:rsid w:val="006F054F"/>
    <w:rsid w:val="006F0818"/>
    <w:rsid w:val="006F0950"/>
    <w:rsid w:val="006F09CE"/>
    <w:rsid w:val="006F0AF9"/>
    <w:rsid w:val="006F0C28"/>
    <w:rsid w:val="006F0DD9"/>
    <w:rsid w:val="006F0FBD"/>
    <w:rsid w:val="006F10AE"/>
    <w:rsid w:val="006F1247"/>
    <w:rsid w:val="006F136B"/>
    <w:rsid w:val="006F15CB"/>
    <w:rsid w:val="006F19D7"/>
    <w:rsid w:val="006F19EE"/>
    <w:rsid w:val="006F1D44"/>
    <w:rsid w:val="006F1FBF"/>
    <w:rsid w:val="006F2460"/>
    <w:rsid w:val="006F2674"/>
    <w:rsid w:val="006F27DE"/>
    <w:rsid w:val="006F2801"/>
    <w:rsid w:val="006F2882"/>
    <w:rsid w:val="006F2A9D"/>
    <w:rsid w:val="006F2AD0"/>
    <w:rsid w:val="006F2D86"/>
    <w:rsid w:val="006F2F4F"/>
    <w:rsid w:val="006F3008"/>
    <w:rsid w:val="006F3045"/>
    <w:rsid w:val="006F32BD"/>
    <w:rsid w:val="006F32EA"/>
    <w:rsid w:val="006F337F"/>
    <w:rsid w:val="006F365C"/>
    <w:rsid w:val="006F37F5"/>
    <w:rsid w:val="006F39BB"/>
    <w:rsid w:val="006F3BB2"/>
    <w:rsid w:val="006F3C9D"/>
    <w:rsid w:val="006F3CF7"/>
    <w:rsid w:val="006F45CB"/>
    <w:rsid w:val="006F4616"/>
    <w:rsid w:val="006F477B"/>
    <w:rsid w:val="006F4875"/>
    <w:rsid w:val="006F4BD2"/>
    <w:rsid w:val="006F4BFA"/>
    <w:rsid w:val="006F4F14"/>
    <w:rsid w:val="006F5118"/>
    <w:rsid w:val="006F5307"/>
    <w:rsid w:val="006F53B8"/>
    <w:rsid w:val="006F5621"/>
    <w:rsid w:val="006F593A"/>
    <w:rsid w:val="006F595F"/>
    <w:rsid w:val="006F5DED"/>
    <w:rsid w:val="006F5FCF"/>
    <w:rsid w:val="006F6355"/>
    <w:rsid w:val="006F63CE"/>
    <w:rsid w:val="006F6853"/>
    <w:rsid w:val="006F73C1"/>
    <w:rsid w:val="006F78E0"/>
    <w:rsid w:val="006F79D8"/>
    <w:rsid w:val="006F7C84"/>
    <w:rsid w:val="006F7CBF"/>
    <w:rsid w:val="006F7DE6"/>
    <w:rsid w:val="006F7F66"/>
    <w:rsid w:val="00700048"/>
    <w:rsid w:val="007000CC"/>
    <w:rsid w:val="007005FD"/>
    <w:rsid w:val="007008FC"/>
    <w:rsid w:val="007009C5"/>
    <w:rsid w:val="00700C21"/>
    <w:rsid w:val="00700C70"/>
    <w:rsid w:val="00700E9F"/>
    <w:rsid w:val="00700FF6"/>
    <w:rsid w:val="00701041"/>
    <w:rsid w:val="00701067"/>
    <w:rsid w:val="007014DF"/>
    <w:rsid w:val="007016FD"/>
    <w:rsid w:val="00701E5A"/>
    <w:rsid w:val="00701E6C"/>
    <w:rsid w:val="00702182"/>
    <w:rsid w:val="0070280F"/>
    <w:rsid w:val="00702BAB"/>
    <w:rsid w:val="00702CEF"/>
    <w:rsid w:val="007030D9"/>
    <w:rsid w:val="00703111"/>
    <w:rsid w:val="00703781"/>
    <w:rsid w:val="0070385F"/>
    <w:rsid w:val="00703AD4"/>
    <w:rsid w:val="00703BE7"/>
    <w:rsid w:val="00704009"/>
    <w:rsid w:val="0070403F"/>
    <w:rsid w:val="007041FD"/>
    <w:rsid w:val="007042AB"/>
    <w:rsid w:val="00704398"/>
    <w:rsid w:val="00704610"/>
    <w:rsid w:val="007047B8"/>
    <w:rsid w:val="00704973"/>
    <w:rsid w:val="00704A93"/>
    <w:rsid w:val="00704B4D"/>
    <w:rsid w:val="00705052"/>
    <w:rsid w:val="007056DA"/>
    <w:rsid w:val="007058B2"/>
    <w:rsid w:val="00705901"/>
    <w:rsid w:val="007059AC"/>
    <w:rsid w:val="007059C6"/>
    <w:rsid w:val="00705AF1"/>
    <w:rsid w:val="00705E5D"/>
    <w:rsid w:val="0070658C"/>
    <w:rsid w:val="007068EE"/>
    <w:rsid w:val="00706A76"/>
    <w:rsid w:val="00706E57"/>
    <w:rsid w:val="00706E61"/>
    <w:rsid w:val="00707000"/>
    <w:rsid w:val="00707137"/>
    <w:rsid w:val="00707816"/>
    <w:rsid w:val="00707819"/>
    <w:rsid w:val="0070794B"/>
    <w:rsid w:val="00707CDD"/>
    <w:rsid w:val="00707E0E"/>
    <w:rsid w:val="00707E9A"/>
    <w:rsid w:val="00707F8E"/>
    <w:rsid w:val="00710110"/>
    <w:rsid w:val="00710284"/>
    <w:rsid w:val="0071062D"/>
    <w:rsid w:val="00710938"/>
    <w:rsid w:val="00710B29"/>
    <w:rsid w:val="00710BD6"/>
    <w:rsid w:val="00710EEB"/>
    <w:rsid w:val="007114C3"/>
    <w:rsid w:val="00711528"/>
    <w:rsid w:val="007115DE"/>
    <w:rsid w:val="00711685"/>
    <w:rsid w:val="007117B7"/>
    <w:rsid w:val="00711E13"/>
    <w:rsid w:val="00711E87"/>
    <w:rsid w:val="00712080"/>
    <w:rsid w:val="00712182"/>
    <w:rsid w:val="00712342"/>
    <w:rsid w:val="007125B3"/>
    <w:rsid w:val="00712EDA"/>
    <w:rsid w:val="007133D2"/>
    <w:rsid w:val="00713542"/>
    <w:rsid w:val="007137F0"/>
    <w:rsid w:val="0071381C"/>
    <w:rsid w:val="007139B0"/>
    <w:rsid w:val="00713DCD"/>
    <w:rsid w:val="007141C9"/>
    <w:rsid w:val="0071448A"/>
    <w:rsid w:val="007147FC"/>
    <w:rsid w:val="00714D73"/>
    <w:rsid w:val="00715117"/>
    <w:rsid w:val="00715614"/>
    <w:rsid w:val="00715639"/>
    <w:rsid w:val="00715640"/>
    <w:rsid w:val="00715750"/>
    <w:rsid w:val="007157F9"/>
    <w:rsid w:val="007158F8"/>
    <w:rsid w:val="00715DA6"/>
    <w:rsid w:val="00715E15"/>
    <w:rsid w:val="007160DF"/>
    <w:rsid w:val="007161A7"/>
    <w:rsid w:val="007161DE"/>
    <w:rsid w:val="00716399"/>
    <w:rsid w:val="007167CC"/>
    <w:rsid w:val="007167FD"/>
    <w:rsid w:val="00716963"/>
    <w:rsid w:val="00716C01"/>
    <w:rsid w:val="00716E5A"/>
    <w:rsid w:val="0071705B"/>
    <w:rsid w:val="0071717B"/>
    <w:rsid w:val="00717412"/>
    <w:rsid w:val="0071765E"/>
    <w:rsid w:val="00717951"/>
    <w:rsid w:val="00717B52"/>
    <w:rsid w:val="00717D44"/>
    <w:rsid w:val="00717F10"/>
    <w:rsid w:val="007202ED"/>
    <w:rsid w:val="0072084C"/>
    <w:rsid w:val="00720954"/>
    <w:rsid w:val="00720BE8"/>
    <w:rsid w:val="00720F19"/>
    <w:rsid w:val="00721590"/>
    <w:rsid w:val="0072159A"/>
    <w:rsid w:val="007217EC"/>
    <w:rsid w:val="00721B22"/>
    <w:rsid w:val="00721CE4"/>
    <w:rsid w:val="00721D05"/>
    <w:rsid w:val="0072231C"/>
    <w:rsid w:val="0072269D"/>
    <w:rsid w:val="007228F0"/>
    <w:rsid w:val="00722A58"/>
    <w:rsid w:val="007231B5"/>
    <w:rsid w:val="00723427"/>
    <w:rsid w:val="007234D8"/>
    <w:rsid w:val="00723790"/>
    <w:rsid w:val="007237CB"/>
    <w:rsid w:val="00723941"/>
    <w:rsid w:val="00723F58"/>
    <w:rsid w:val="00723F7C"/>
    <w:rsid w:val="00724192"/>
    <w:rsid w:val="0072467C"/>
    <w:rsid w:val="00724798"/>
    <w:rsid w:val="00724909"/>
    <w:rsid w:val="00724E8B"/>
    <w:rsid w:val="007252F6"/>
    <w:rsid w:val="007253E5"/>
    <w:rsid w:val="00725AD5"/>
    <w:rsid w:val="00725C25"/>
    <w:rsid w:val="00725C9A"/>
    <w:rsid w:val="00725D9D"/>
    <w:rsid w:val="00725FEA"/>
    <w:rsid w:val="007262C5"/>
    <w:rsid w:val="0072658F"/>
    <w:rsid w:val="007267BF"/>
    <w:rsid w:val="00726824"/>
    <w:rsid w:val="00726F95"/>
    <w:rsid w:val="0072705D"/>
    <w:rsid w:val="007271CD"/>
    <w:rsid w:val="00727210"/>
    <w:rsid w:val="0072756C"/>
    <w:rsid w:val="007275FE"/>
    <w:rsid w:val="00727607"/>
    <w:rsid w:val="0072795E"/>
    <w:rsid w:val="0073034B"/>
    <w:rsid w:val="00730465"/>
    <w:rsid w:val="00730AA6"/>
    <w:rsid w:val="00730BED"/>
    <w:rsid w:val="00730C2B"/>
    <w:rsid w:val="00730F02"/>
    <w:rsid w:val="00731070"/>
    <w:rsid w:val="007312A5"/>
    <w:rsid w:val="0073141A"/>
    <w:rsid w:val="007315B2"/>
    <w:rsid w:val="00731A02"/>
    <w:rsid w:val="00731BBD"/>
    <w:rsid w:val="00731CAE"/>
    <w:rsid w:val="00731CD8"/>
    <w:rsid w:val="00731DB7"/>
    <w:rsid w:val="00731E22"/>
    <w:rsid w:val="00732C33"/>
    <w:rsid w:val="00732DF7"/>
    <w:rsid w:val="00733182"/>
    <w:rsid w:val="007331B7"/>
    <w:rsid w:val="0073321E"/>
    <w:rsid w:val="0073375E"/>
    <w:rsid w:val="00733D1A"/>
    <w:rsid w:val="00734075"/>
    <w:rsid w:val="00734100"/>
    <w:rsid w:val="00734395"/>
    <w:rsid w:val="0073466C"/>
    <w:rsid w:val="00734715"/>
    <w:rsid w:val="00734C43"/>
    <w:rsid w:val="00734CBB"/>
    <w:rsid w:val="00734FAC"/>
    <w:rsid w:val="00735061"/>
    <w:rsid w:val="0073521A"/>
    <w:rsid w:val="00735234"/>
    <w:rsid w:val="0073537E"/>
    <w:rsid w:val="007354F0"/>
    <w:rsid w:val="007358DB"/>
    <w:rsid w:val="00735ABC"/>
    <w:rsid w:val="00736471"/>
    <w:rsid w:val="007364E8"/>
    <w:rsid w:val="00736521"/>
    <w:rsid w:val="007365BF"/>
    <w:rsid w:val="0073674F"/>
    <w:rsid w:val="007368AE"/>
    <w:rsid w:val="00736B0E"/>
    <w:rsid w:val="00736BFC"/>
    <w:rsid w:val="00737299"/>
    <w:rsid w:val="007379B9"/>
    <w:rsid w:val="00737B81"/>
    <w:rsid w:val="00737D18"/>
    <w:rsid w:val="00737FBC"/>
    <w:rsid w:val="0074020F"/>
    <w:rsid w:val="00740430"/>
    <w:rsid w:val="007406BB"/>
    <w:rsid w:val="0074084E"/>
    <w:rsid w:val="00740D14"/>
    <w:rsid w:val="00740DEF"/>
    <w:rsid w:val="00740E1E"/>
    <w:rsid w:val="00740E9F"/>
    <w:rsid w:val="00740F28"/>
    <w:rsid w:val="0074121F"/>
    <w:rsid w:val="0074138F"/>
    <w:rsid w:val="007420DB"/>
    <w:rsid w:val="007421D1"/>
    <w:rsid w:val="00742223"/>
    <w:rsid w:val="0074222E"/>
    <w:rsid w:val="00742404"/>
    <w:rsid w:val="00742416"/>
    <w:rsid w:val="00742506"/>
    <w:rsid w:val="007425C3"/>
    <w:rsid w:val="007425D6"/>
    <w:rsid w:val="0074282B"/>
    <w:rsid w:val="00742974"/>
    <w:rsid w:val="00742BC9"/>
    <w:rsid w:val="00742C32"/>
    <w:rsid w:val="00742CC1"/>
    <w:rsid w:val="00742CFD"/>
    <w:rsid w:val="00742E71"/>
    <w:rsid w:val="007438A9"/>
    <w:rsid w:val="007438B2"/>
    <w:rsid w:val="00743B3F"/>
    <w:rsid w:val="00743BF4"/>
    <w:rsid w:val="00743F39"/>
    <w:rsid w:val="00744124"/>
    <w:rsid w:val="00744153"/>
    <w:rsid w:val="007441DE"/>
    <w:rsid w:val="00744359"/>
    <w:rsid w:val="00744543"/>
    <w:rsid w:val="00744895"/>
    <w:rsid w:val="00744A3C"/>
    <w:rsid w:val="00744CF3"/>
    <w:rsid w:val="00744DA6"/>
    <w:rsid w:val="00744DEE"/>
    <w:rsid w:val="00744F49"/>
    <w:rsid w:val="00745178"/>
    <w:rsid w:val="0074532A"/>
    <w:rsid w:val="00745635"/>
    <w:rsid w:val="00745A28"/>
    <w:rsid w:val="00745AD0"/>
    <w:rsid w:val="00745BE1"/>
    <w:rsid w:val="00746020"/>
    <w:rsid w:val="00746346"/>
    <w:rsid w:val="00746408"/>
    <w:rsid w:val="0074640A"/>
    <w:rsid w:val="0074663F"/>
    <w:rsid w:val="00746989"/>
    <w:rsid w:val="00746A5C"/>
    <w:rsid w:val="007477C4"/>
    <w:rsid w:val="007479FB"/>
    <w:rsid w:val="00747CF4"/>
    <w:rsid w:val="00747D1D"/>
    <w:rsid w:val="00750249"/>
    <w:rsid w:val="007502CF"/>
    <w:rsid w:val="007503D9"/>
    <w:rsid w:val="00750576"/>
    <w:rsid w:val="007505E1"/>
    <w:rsid w:val="00750719"/>
    <w:rsid w:val="007509D4"/>
    <w:rsid w:val="00750ACC"/>
    <w:rsid w:val="00750C2F"/>
    <w:rsid w:val="00750F4E"/>
    <w:rsid w:val="007510D4"/>
    <w:rsid w:val="007511F4"/>
    <w:rsid w:val="007517A9"/>
    <w:rsid w:val="007518FB"/>
    <w:rsid w:val="00751F5D"/>
    <w:rsid w:val="00751FB7"/>
    <w:rsid w:val="00752162"/>
    <w:rsid w:val="007521D0"/>
    <w:rsid w:val="007521EF"/>
    <w:rsid w:val="00752385"/>
    <w:rsid w:val="0075250A"/>
    <w:rsid w:val="007527D0"/>
    <w:rsid w:val="00752FD5"/>
    <w:rsid w:val="0075345A"/>
    <w:rsid w:val="00753492"/>
    <w:rsid w:val="007534E2"/>
    <w:rsid w:val="0075353B"/>
    <w:rsid w:val="0075355A"/>
    <w:rsid w:val="007537BE"/>
    <w:rsid w:val="00753931"/>
    <w:rsid w:val="00753AD5"/>
    <w:rsid w:val="00753B47"/>
    <w:rsid w:val="007541F8"/>
    <w:rsid w:val="00754250"/>
    <w:rsid w:val="0075427D"/>
    <w:rsid w:val="007542A4"/>
    <w:rsid w:val="00754568"/>
    <w:rsid w:val="0075491D"/>
    <w:rsid w:val="00754AAD"/>
    <w:rsid w:val="00754E0B"/>
    <w:rsid w:val="00754EDC"/>
    <w:rsid w:val="0075505B"/>
    <w:rsid w:val="007550E6"/>
    <w:rsid w:val="007553C3"/>
    <w:rsid w:val="00755562"/>
    <w:rsid w:val="00755778"/>
    <w:rsid w:val="007558A7"/>
    <w:rsid w:val="00755D69"/>
    <w:rsid w:val="00755E67"/>
    <w:rsid w:val="00756271"/>
    <w:rsid w:val="007566CD"/>
    <w:rsid w:val="00756832"/>
    <w:rsid w:val="007568D4"/>
    <w:rsid w:val="00756AA7"/>
    <w:rsid w:val="00756BA4"/>
    <w:rsid w:val="00756D40"/>
    <w:rsid w:val="00756D69"/>
    <w:rsid w:val="00756D99"/>
    <w:rsid w:val="00756FAF"/>
    <w:rsid w:val="00757234"/>
    <w:rsid w:val="00757398"/>
    <w:rsid w:val="00757BC0"/>
    <w:rsid w:val="00757BEF"/>
    <w:rsid w:val="007602C6"/>
    <w:rsid w:val="0076050B"/>
    <w:rsid w:val="007606E9"/>
    <w:rsid w:val="007608EE"/>
    <w:rsid w:val="00760E34"/>
    <w:rsid w:val="0076138A"/>
    <w:rsid w:val="00761517"/>
    <w:rsid w:val="00761759"/>
    <w:rsid w:val="0076190F"/>
    <w:rsid w:val="00761BE0"/>
    <w:rsid w:val="00761CA3"/>
    <w:rsid w:val="00761ECE"/>
    <w:rsid w:val="00761F9A"/>
    <w:rsid w:val="00762063"/>
    <w:rsid w:val="007625A3"/>
    <w:rsid w:val="0076266F"/>
    <w:rsid w:val="007626B1"/>
    <w:rsid w:val="00762755"/>
    <w:rsid w:val="00762832"/>
    <w:rsid w:val="00762F47"/>
    <w:rsid w:val="00763300"/>
    <w:rsid w:val="007638B4"/>
    <w:rsid w:val="00763DA4"/>
    <w:rsid w:val="00763E92"/>
    <w:rsid w:val="00763F11"/>
    <w:rsid w:val="0076457B"/>
    <w:rsid w:val="0076473A"/>
    <w:rsid w:val="00764C32"/>
    <w:rsid w:val="00764C90"/>
    <w:rsid w:val="00765046"/>
    <w:rsid w:val="00765127"/>
    <w:rsid w:val="00765128"/>
    <w:rsid w:val="00765201"/>
    <w:rsid w:val="0076560B"/>
    <w:rsid w:val="00765719"/>
    <w:rsid w:val="00765A9A"/>
    <w:rsid w:val="00765AA5"/>
    <w:rsid w:val="00765D4B"/>
    <w:rsid w:val="00766274"/>
    <w:rsid w:val="007663D4"/>
    <w:rsid w:val="00766FAD"/>
    <w:rsid w:val="007670A5"/>
    <w:rsid w:val="00767455"/>
    <w:rsid w:val="007675F1"/>
    <w:rsid w:val="00767820"/>
    <w:rsid w:val="00767B90"/>
    <w:rsid w:val="00767C81"/>
    <w:rsid w:val="00767C97"/>
    <w:rsid w:val="00767CEC"/>
    <w:rsid w:val="00770844"/>
    <w:rsid w:val="00770869"/>
    <w:rsid w:val="00770CCB"/>
    <w:rsid w:val="00770FD5"/>
    <w:rsid w:val="00771472"/>
    <w:rsid w:val="00771493"/>
    <w:rsid w:val="007714C6"/>
    <w:rsid w:val="007716D4"/>
    <w:rsid w:val="0077190E"/>
    <w:rsid w:val="00771940"/>
    <w:rsid w:val="00771C6F"/>
    <w:rsid w:val="00771D8C"/>
    <w:rsid w:val="0077227A"/>
    <w:rsid w:val="00772573"/>
    <w:rsid w:val="00772C84"/>
    <w:rsid w:val="00773443"/>
    <w:rsid w:val="007734E0"/>
    <w:rsid w:val="007737E5"/>
    <w:rsid w:val="007738DC"/>
    <w:rsid w:val="00773BAA"/>
    <w:rsid w:val="00773DE4"/>
    <w:rsid w:val="00773E7B"/>
    <w:rsid w:val="007744B8"/>
    <w:rsid w:val="007744E9"/>
    <w:rsid w:val="007748E0"/>
    <w:rsid w:val="00774A00"/>
    <w:rsid w:val="00774A27"/>
    <w:rsid w:val="00774B6E"/>
    <w:rsid w:val="00774D40"/>
    <w:rsid w:val="00774D5D"/>
    <w:rsid w:val="00775087"/>
    <w:rsid w:val="007751FD"/>
    <w:rsid w:val="007753E4"/>
    <w:rsid w:val="0077548E"/>
    <w:rsid w:val="007754F5"/>
    <w:rsid w:val="007758BA"/>
    <w:rsid w:val="007759E0"/>
    <w:rsid w:val="00775ED9"/>
    <w:rsid w:val="00776002"/>
    <w:rsid w:val="007760B9"/>
    <w:rsid w:val="00776352"/>
    <w:rsid w:val="00776877"/>
    <w:rsid w:val="00776C30"/>
    <w:rsid w:val="00776E29"/>
    <w:rsid w:val="00776E60"/>
    <w:rsid w:val="00776E87"/>
    <w:rsid w:val="00776FBA"/>
    <w:rsid w:val="0077703D"/>
    <w:rsid w:val="00777052"/>
    <w:rsid w:val="0077751A"/>
    <w:rsid w:val="00777620"/>
    <w:rsid w:val="007776CD"/>
    <w:rsid w:val="0077777B"/>
    <w:rsid w:val="00777797"/>
    <w:rsid w:val="007777EC"/>
    <w:rsid w:val="007777F7"/>
    <w:rsid w:val="0077784A"/>
    <w:rsid w:val="00777895"/>
    <w:rsid w:val="0077789B"/>
    <w:rsid w:val="007778EF"/>
    <w:rsid w:val="00777A8A"/>
    <w:rsid w:val="00777C82"/>
    <w:rsid w:val="00777CBF"/>
    <w:rsid w:val="00777DF5"/>
    <w:rsid w:val="00780286"/>
    <w:rsid w:val="007805AF"/>
    <w:rsid w:val="007805B8"/>
    <w:rsid w:val="007805FA"/>
    <w:rsid w:val="00780678"/>
    <w:rsid w:val="0078092F"/>
    <w:rsid w:val="00780BD9"/>
    <w:rsid w:val="00780E8D"/>
    <w:rsid w:val="00780F75"/>
    <w:rsid w:val="00780FBE"/>
    <w:rsid w:val="0078110B"/>
    <w:rsid w:val="007812D3"/>
    <w:rsid w:val="007816F0"/>
    <w:rsid w:val="00781744"/>
    <w:rsid w:val="00781FF7"/>
    <w:rsid w:val="007821DA"/>
    <w:rsid w:val="007823A8"/>
    <w:rsid w:val="007823D0"/>
    <w:rsid w:val="00782647"/>
    <w:rsid w:val="00782AD2"/>
    <w:rsid w:val="00782C7C"/>
    <w:rsid w:val="00782E0B"/>
    <w:rsid w:val="00782E8B"/>
    <w:rsid w:val="00783045"/>
    <w:rsid w:val="00783162"/>
    <w:rsid w:val="0078371B"/>
    <w:rsid w:val="00783ACA"/>
    <w:rsid w:val="00783ED9"/>
    <w:rsid w:val="00783F22"/>
    <w:rsid w:val="00783F7A"/>
    <w:rsid w:val="00783F83"/>
    <w:rsid w:val="00784022"/>
    <w:rsid w:val="00784070"/>
    <w:rsid w:val="0078456E"/>
    <w:rsid w:val="0078457B"/>
    <w:rsid w:val="007845A7"/>
    <w:rsid w:val="00784C52"/>
    <w:rsid w:val="00784E08"/>
    <w:rsid w:val="00785157"/>
    <w:rsid w:val="00785656"/>
    <w:rsid w:val="00785701"/>
    <w:rsid w:val="0078584C"/>
    <w:rsid w:val="00785B7E"/>
    <w:rsid w:val="00785BAB"/>
    <w:rsid w:val="00785E2E"/>
    <w:rsid w:val="007860E4"/>
    <w:rsid w:val="00786185"/>
    <w:rsid w:val="00786317"/>
    <w:rsid w:val="00786425"/>
    <w:rsid w:val="0078648E"/>
    <w:rsid w:val="00786C92"/>
    <w:rsid w:val="00786D18"/>
    <w:rsid w:val="00786DC5"/>
    <w:rsid w:val="00787051"/>
    <w:rsid w:val="007870E3"/>
    <w:rsid w:val="00787194"/>
    <w:rsid w:val="0078738D"/>
    <w:rsid w:val="007877CF"/>
    <w:rsid w:val="007877FC"/>
    <w:rsid w:val="00787B21"/>
    <w:rsid w:val="00787CF3"/>
    <w:rsid w:val="00787E0E"/>
    <w:rsid w:val="00787F20"/>
    <w:rsid w:val="00790141"/>
    <w:rsid w:val="00790149"/>
    <w:rsid w:val="00790164"/>
    <w:rsid w:val="007906B0"/>
    <w:rsid w:val="007906DF"/>
    <w:rsid w:val="007909E2"/>
    <w:rsid w:val="00790A88"/>
    <w:rsid w:val="00790B0F"/>
    <w:rsid w:val="00790F94"/>
    <w:rsid w:val="00790FC1"/>
    <w:rsid w:val="00791273"/>
    <w:rsid w:val="00791299"/>
    <w:rsid w:val="0079180E"/>
    <w:rsid w:val="00791B41"/>
    <w:rsid w:val="00791E0E"/>
    <w:rsid w:val="00792103"/>
    <w:rsid w:val="007923F4"/>
    <w:rsid w:val="00792A3E"/>
    <w:rsid w:val="00792CAD"/>
    <w:rsid w:val="00792D70"/>
    <w:rsid w:val="00792DE6"/>
    <w:rsid w:val="0079344D"/>
    <w:rsid w:val="0079382A"/>
    <w:rsid w:val="00793DA4"/>
    <w:rsid w:val="00793E45"/>
    <w:rsid w:val="00793F92"/>
    <w:rsid w:val="007940FA"/>
    <w:rsid w:val="00794435"/>
    <w:rsid w:val="007949C0"/>
    <w:rsid w:val="00794FD5"/>
    <w:rsid w:val="00794FF0"/>
    <w:rsid w:val="00795075"/>
    <w:rsid w:val="00795182"/>
    <w:rsid w:val="0079518B"/>
    <w:rsid w:val="0079558C"/>
    <w:rsid w:val="007955CF"/>
    <w:rsid w:val="00795713"/>
    <w:rsid w:val="00795823"/>
    <w:rsid w:val="007958A3"/>
    <w:rsid w:val="007958DB"/>
    <w:rsid w:val="007959A1"/>
    <w:rsid w:val="007959CE"/>
    <w:rsid w:val="00795D21"/>
    <w:rsid w:val="00795F21"/>
    <w:rsid w:val="00796740"/>
    <w:rsid w:val="00796886"/>
    <w:rsid w:val="00796DBD"/>
    <w:rsid w:val="007976ED"/>
    <w:rsid w:val="0079790A"/>
    <w:rsid w:val="00797A9A"/>
    <w:rsid w:val="00797AF1"/>
    <w:rsid w:val="007A0282"/>
    <w:rsid w:val="007A03B9"/>
    <w:rsid w:val="007A0626"/>
    <w:rsid w:val="007A07C5"/>
    <w:rsid w:val="007A0B05"/>
    <w:rsid w:val="007A0DD3"/>
    <w:rsid w:val="007A0E9C"/>
    <w:rsid w:val="007A12CD"/>
    <w:rsid w:val="007A15DF"/>
    <w:rsid w:val="007A176B"/>
    <w:rsid w:val="007A182B"/>
    <w:rsid w:val="007A187C"/>
    <w:rsid w:val="007A1AB9"/>
    <w:rsid w:val="007A1CD1"/>
    <w:rsid w:val="007A1F78"/>
    <w:rsid w:val="007A20C1"/>
    <w:rsid w:val="007A21CB"/>
    <w:rsid w:val="007A2394"/>
    <w:rsid w:val="007A2E5A"/>
    <w:rsid w:val="007A31C4"/>
    <w:rsid w:val="007A3283"/>
    <w:rsid w:val="007A32E1"/>
    <w:rsid w:val="007A3476"/>
    <w:rsid w:val="007A381F"/>
    <w:rsid w:val="007A3872"/>
    <w:rsid w:val="007A394F"/>
    <w:rsid w:val="007A39B0"/>
    <w:rsid w:val="007A3C6D"/>
    <w:rsid w:val="007A41FE"/>
    <w:rsid w:val="007A431A"/>
    <w:rsid w:val="007A4791"/>
    <w:rsid w:val="007A4A4F"/>
    <w:rsid w:val="007A4C9E"/>
    <w:rsid w:val="007A5155"/>
    <w:rsid w:val="007A55C1"/>
    <w:rsid w:val="007A56A7"/>
    <w:rsid w:val="007A5969"/>
    <w:rsid w:val="007A5C25"/>
    <w:rsid w:val="007A5C2A"/>
    <w:rsid w:val="007A6369"/>
    <w:rsid w:val="007A650B"/>
    <w:rsid w:val="007A6721"/>
    <w:rsid w:val="007A674D"/>
    <w:rsid w:val="007A6848"/>
    <w:rsid w:val="007A6A47"/>
    <w:rsid w:val="007A6A77"/>
    <w:rsid w:val="007A6C6E"/>
    <w:rsid w:val="007A6EC7"/>
    <w:rsid w:val="007A714C"/>
    <w:rsid w:val="007A71A4"/>
    <w:rsid w:val="007A75E3"/>
    <w:rsid w:val="007A76D2"/>
    <w:rsid w:val="007A7C58"/>
    <w:rsid w:val="007A7C66"/>
    <w:rsid w:val="007A7D65"/>
    <w:rsid w:val="007B01FB"/>
    <w:rsid w:val="007B022E"/>
    <w:rsid w:val="007B03DF"/>
    <w:rsid w:val="007B04EC"/>
    <w:rsid w:val="007B05C5"/>
    <w:rsid w:val="007B066C"/>
    <w:rsid w:val="007B0837"/>
    <w:rsid w:val="007B0866"/>
    <w:rsid w:val="007B0CB7"/>
    <w:rsid w:val="007B1216"/>
    <w:rsid w:val="007B125A"/>
    <w:rsid w:val="007B1261"/>
    <w:rsid w:val="007B197C"/>
    <w:rsid w:val="007B1A08"/>
    <w:rsid w:val="007B1C1E"/>
    <w:rsid w:val="007B25D8"/>
    <w:rsid w:val="007B27F4"/>
    <w:rsid w:val="007B3002"/>
    <w:rsid w:val="007B32C5"/>
    <w:rsid w:val="007B338B"/>
    <w:rsid w:val="007B34E9"/>
    <w:rsid w:val="007B37F0"/>
    <w:rsid w:val="007B3C3B"/>
    <w:rsid w:val="007B3D56"/>
    <w:rsid w:val="007B3E18"/>
    <w:rsid w:val="007B3FBB"/>
    <w:rsid w:val="007B4716"/>
    <w:rsid w:val="007B4828"/>
    <w:rsid w:val="007B491F"/>
    <w:rsid w:val="007B4A37"/>
    <w:rsid w:val="007B4C99"/>
    <w:rsid w:val="007B4CD7"/>
    <w:rsid w:val="007B528F"/>
    <w:rsid w:val="007B5441"/>
    <w:rsid w:val="007B550C"/>
    <w:rsid w:val="007B55EB"/>
    <w:rsid w:val="007B58AA"/>
    <w:rsid w:val="007B5E02"/>
    <w:rsid w:val="007B640E"/>
    <w:rsid w:val="007B6423"/>
    <w:rsid w:val="007B6D6E"/>
    <w:rsid w:val="007B7077"/>
    <w:rsid w:val="007B7238"/>
    <w:rsid w:val="007B7496"/>
    <w:rsid w:val="007B75CA"/>
    <w:rsid w:val="007B76BB"/>
    <w:rsid w:val="007B79AC"/>
    <w:rsid w:val="007B7BA5"/>
    <w:rsid w:val="007B7CB7"/>
    <w:rsid w:val="007B7EE2"/>
    <w:rsid w:val="007B7F09"/>
    <w:rsid w:val="007C0153"/>
    <w:rsid w:val="007C01AE"/>
    <w:rsid w:val="007C0294"/>
    <w:rsid w:val="007C04FA"/>
    <w:rsid w:val="007C0548"/>
    <w:rsid w:val="007C0574"/>
    <w:rsid w:val="007C0AC7"/>
    <w:rsid w:val="007C0E71"/>
    <w:rsid w:val="007C0F15"/>
    <w:rsid w:val="007C1369"/>
    <w:rsid w:val="007C1746"/>
    <w:rsid w:val="007C177F"/>
    <w:rsid w:val="007C1C6F"/>
    <w:rsid w:val="007C1D9E"/>
    <w:rsid w:val="007C1DD5"/>
    <w:rsid w:val="007C1DD8"/>
    <w:rsid w:val="007C1EBE"/>
    <w:rsid w:val="007C21F8"/>
    <w:rsid w:val="007C240E"/>
    <w:rsid w:val="007C24CC"/>
    <w:rsid w:val="007C25CB"/>
    <w:rsid w:val="007C25DD"/>
    <w:rsid w:val="007C2739"/>
    <w:rsid w:val="007C2A5B"/>
    <w:rsid w:val="007C2B0C"/>
    <w:rsid w:val="007C2E78"/>
    <w:rsid w:val="007C2FAA"/>
    <w:rsid w:val="007C308D"/>
    <w:rsid w:val="007C3170"/>
    <w:rsid w:val="007C3A61"/>
    <w:rsid w:val="007C3B2D"/>
    <w:rsid w:val="007C3B77"/>
    <w:rsid w:val="007C3CB9"/>
    <w:rsid w:val="007C3CF0"/>
    <w:rsid w:val="007C3DC3"/>
    <w:rsid w:val="007C45C7"/>
    <w:rsid w:val="007C47D2"/>
    <w:rsid w:val="007C49E5"/>
    <w:rsid w:val="007C4B70"/>
    <w:rsid w:val="007C4D1B"/>
    <w:rsid w:val="007C4E11"/>
    <w:rsid w:val="007C4EB4"/>
    <w:rsid w:val="007C4EFE"/>
    <w:rsid w:val="007C5060"/>
    <w:rsid w:val="007C5103"/>
    <w:rsid w:val="007C5639"/>
    <w:rsid w:val="007C583D"/>
    <w:rsid w:val="007C5BA4"/>
    <w:rsid w:val="007C5D6C"/>
    <w:rsid w:val="007C6578"/>
    <w:rsid w:val="007C66DD"/>
    <w:rsid w:val="007C68E0"/>
    <w:rsid w:val="007C699A"/>
    <w:rsid w:val="007C6DCB"/>
    <w:rsid w:val="007C71C0"/>
    <w:rsid w:val="007C7552"/>
    <w:rsid w:val="007C7617"/>
    <w:rsid w:val="007C7637"/>
    <w:rsid w:val="007C77E8"/>
    <w:rsid w:val="007C7819"/>
    <w:rsid w:val="007D0348"/>
    <w:rsid w:val="007D03C8"/>
    <w:rsid w:val="007D0635"/>
    <w:rsid w:val="007D07A7"/>
    <w:rsid w:val="007D0C44"/>
    <w:rsid w:val="007D0DBC"/>
    <w:rsid w:val="007D0FB3"/>
    <w:rsid w:val="007D123E"/>
    <w:rsid w:val="007D17B6"/>
    <w:rsid w:val="007D1883"/>
    <w:rsid w:val="007D18E5"/>
    <w:rsid w:val="007D1AC7"/>
    <w:rsid w:val="007D1BC0"/>
    <w:rsid w:val="007D231C"/>
    <w:rsid w:val="007D2343"/>
    <w:rsid w:val="007D2690"/>
    <w:rsid w:val="007D275E"/>
    <w:rsid w:val="007D297B"/>
    <w:rsid w:val="007D2B1C"/>
    <w:rsid w:val="007D2CCA"/>
    <w:rsid w:val="007D310A"/>
    <w:rsid w:val="007D34B0"/>
    <w:rsid w:val="007D34B8"/>
    <w:rsid w:val="007D3857"/>
    <w:rsid w:val="007D3A15"/>
    <w:rsid w:val="007D3D4B"/>
    <w:rsid w:val="007D40BE"/>
    <w:rsid w:val="007D4314"/>
    <w:rsid w:val="007D485E"/>
    <w:rsid w:val="007D4882"/>
    <w:rsid w:val="007D48EA"/>
    <w:rsid w:val="007D4A4C"/>
    <w:rsid w:val="007D4DD6"/>
    <w:rsid w:val="007D5162"/>
    <w:rsid w:val="007D51E1"/>
    <w:rsid w:val="007D51FD"/>
    <w:rsid w:val="007D53BC"/>
    <w:rsid w:val="007D5480"/>
    <w:rsid w:val="007D55F0"/>
    <w:rsid w:val="007D6511"/>
    <w:rsid w:val="007D6769"/>
    <w:rsid w:val="007D6BCC"/>
    <w:rsid w:val="007D6E0E"/>
    <w:rsid w:val="007D75AF"/>
    <w:rsid w:val="007D78D5"/>
    <w:rsid w:val="007E03FA"/>
    <w:rsid w:val="007E0416"/>
    <w:rsid w:val="007E0734"/>
    <w:rsid w:val="007E08FC"/>
    <w:rsid w:val="007E0C6A"/>
    <w:rsid w:val="007E0D2E"/>
    <w:rsid w:val="007E0D66"/>
    <w:rsid w:val="007E12D2"/>
    <w:rsid w:val="007E17B2"/>
    <w:rsid w:val="007E1A87"/>
    <w:rsid w:val="007E1AB0"/>
    <w:rsid w:val="007E1F79"/>
    <w:rsid w:val="007E20CB"/>
    <w:rsid w:val="007E2387"/>
    <w:rsid w:val="007E2437"/>
    <w:rsid w:val="007E2552"/>
    <w:rsid w:val="007E2BB3"/>
    <w:rsid w:val="007E2CB5"/>
    <w:rsid w:val="007E2CD4"/>
    <w:rsid w:val="007E2FCF"/>
    <w:rsid w:val="007E30EF"/>
    <w:rsid w:val="007E333E"/>
    <w:rsid w:val="007E3403"/>
    <w:rsid w:val="007E3464"/>
    <w:rsid w:val="007E389A"/>
    <w:rsid w:val="007E38B3"/>
    <w:rsid w:val="007E3973"/>
    <w:rsid w:val="007E3CF0"/>
    <w:rsid w:val="007E3D37"/>
    <w:rsid w:val="007E3EC2"/>
    <w:rsid w:val="007E3EF0"/>
    <w:rsid w:val="007E4022"/>
    <w:rsid w:val="007E47E3"/>
    <w:rsid w:val="007E486D"/>
    <w:rsid w:val="007E4F26"/>
    <w:rsid w:val="007E5054"/>
    <w:rsid w:val="007E5151"/>
    <w:rsid w:val="007E5214"/>
    <w:rsid w:val="007E5357"/>
    <w:rsid w:val="007E5673"/>
    <w:rsid w:val="007E56EA"/>
    <w:rsid w:val="007E5875"/>
    <w:rsid w:val="007E58E7"/>
    <w:rsid w:val="007E5974"/>
    <w:rsid w:val="007E612D"/>
    <w:rsid w:val="007E61AD"/>
    <w:rsid w:val="007E648C"/>
    <w:rsid w:val="007E65B4"/>
    <w:rsid w:val="007E677D"/>
    <w:rsid w:val="007E6796"/>
    <w:rsid w:val="007E6BC9"/>
    <w:rsid w:val="007E6D5B"/>
    <w:rsid w:val="007E6E4A"/>
    <w:rsid w:val="007E6FF2"/>
    <w:rsid w:val="007E70C3"/>
    <w:rsid w:val="007E71F5"/>
    <w:rsid w:val="007E73DC"/>
    <w:rsid w:val="007E74CD"/>
    <w:rsid w:val="007E74E1"/>
    <w:rsid w:val="007E789B"/>
    <w:rsid w:val="007E7948"/>
    <w:rsid w:val="007E7C60"/>
    <w:rsid w:val="007E7E2A"/>
    <w:rsid w:val="007E7E9F"/>
    <w:rsid w:val="007F01F9"/>
    <w:rsid w:val="007F0726"/>
    <w:rsid w:val="007F0A72"/>
    <w:rsid w:val="007F0CE9"/>
    <w:rsid w:val="007F1046"/>
    <w:rsid w:val="007F1114"/>
    <w:rsid w:val="007F11D5"/>
    <w:rsid w:val="007F1346"/>
    <w:rsid w:val="007F138D"/>
    <w:rsid w:val="007F13E5"/>
    <w:rsid w:val="007F142F"/>
    <w:rsid w:val="007F1549"/>
    <w:rsid w:val="007F194D"/>
    <w:rsid w:val="007F19E6"/>
    <w:rsid w:val="007F1A5D"/>
    <w:rsid w:val="007F2175"/>
    <w:rsid w:val="007F285A"/>
    <w:rsid w:val="007F2FAD"/>
    <w:rsid w:val="007F303D"/>
    <w:rsid w:val="007F3053"/>
    <w:rsid w:val="007F38AE"/>
    <w:rsid w:val="007F3D34"/>
    <w:rsid w:val="007F4053"/>
    <w:rsid w:val="007F44F0"/>
    <w:rsid w:val="007F4965"/>
    <w:rsid w:val="007F4BB7"/>
    <w:rsid w:val="007F4E01"/>
    <w:rsid w:val="007F4F81"/>
    <w:rsid w:val="007F50AE"/>
    <w:rsid w:val="007F51AC"/>
    <w:rsid w:val="007F55DF"/>
    <w:rsid w:val="007F58C3"/>
    <w:rsid w:val="007F5D8A"/>
    <w:rsid w:val="007F5E2F"/>
    <w:rsid w:val="007F6049"/>
    <w:rsid w:val="007F60CC"/>
    <w:rsid w:val="007F6101"/>
    <w:rsid w:val="007F6508"/>
    <w:rsid w:val="007F65EF"/>
    <w:rsid w:val="007F67AD"/>
    <w:rsid w:val="007F69D6"/>
    <w:rsid w:val="007F6C09"/>
    <w:rsid w:val="007F6D13"/>
    <w:rsid w:val="007F6D2B"/>
    <w:rsid w:val="007F6E31"/>
    <w:rsid w:val="007F6EB9"/>
    <w:rsid w:val="007F6FEF"/>
    <w:rsid w:val="007F70F1"/>
    <w:rsid w:val="007F7388"/>
    <w:rsid w:val="007F760D"/>
    <w:rsid w:val="007F7801"/>
    <w:rsid w:val="007F7873"/>
    <w:rsid w:val="007F787F"/>
    <w:rsid w:val="007F7A63"/>
    <w:rsid w:val="007F7E6E"/>
    <w:rsid w:val="007F7FAE"/>
    <w:rsid w:val="008001CE"/>
    <w:rsid w:val="00800256"/>
    <w:rsid w:val="0080038D"/>
    <w:rsid w:val="00800653"/>
    <w:rsid w:val="00800943"/>
    <w:rsid w:val="00800A71"/>
    <w:rsid w:val="00801084"/>
    <w:rsid w:val="00801216"/>
    <w:rsid w:val="00801236"/>
    <w:rsid w:val="008012A0"/>
    <w:rsid w:val="008012CC"/>
    <w:rsid w:val="008013A4"/>
    <w:rsid w:val="008014FD"/>
    <w:rsid w:val="0080153E"/>
    <w:rsid w:val="00801940"/>
    <w:rsid w:val="0080195F"/>
    <w:rsid w:val="00801984"/>
    <w:rsid w:val="008019F9"/>
    <w:rsid w:val="00801BDE"/>
    <w:rsid w:val="00801BEC"/>
    <w:rsid w:val="00802331"/>
    <w:rsid w:val="008024C4"/>
    <w:rsid w:val="008024EF"/>
    <w:rsid w:val="0080288A"/>
    <w:rsid w:val="00802A3B"/>
    <w:rsid w:val="00802B69"/>
    <w:rsid w:val="008033AB"/>
    <w:rsid w:val="008033B8"/>
    <w:rsid w:val="008033FF"/>
    <w:rsid w:val="008034F5"/>
    <w:rsid w:val="00803700"/>
    <w:rsid w:val="00803723"/>
    <w:rsid w:val="008038F4"/>
    <w:rsid w:val="00803AC3"/>
    <w:rsid w:val="00804439"/>
    <w:rsid w:val="00805253"/>
    <w:rsid w:val="008055FF"/>
    <w:rsid w:val="00805EB9"/>
    <w:rsid w:val="008060D7"/>
    <w:rsid w:val="008063A3"/>
    <w:rsid w:val="008064B2"/>
    <w:rsid w:val="008065C2"/>
    <w:rsid w:val="0080686A"/>
    <w:rsid w:val="00806BE7"/>
    <w:rsid w:val="00806E6A"/>
    <w:rsid w:val="00806F6F"/>
    <w:rsid w:val="008070D3"/>
    <w:rsid w:val="00807248"/>
    <w:rsid w:val="008074D5"/>
    <w:rsid w:val="0080778B"/>
    <w:rsid w:val="008077F2"/>
    <w:rsid w:val="00807A26"/>
    <w:rsid w:val="00807C00"/>
    <w:rsid w:val="00807CB4"/>
    <w:rsid w:val="00807EE6"/>
    <w:rsid w:val="00807F93"/>
    <w:rsid w:val="0081012F"/>
    <w:rsid w:val="00810149"/>
    <w:rsid w:val="00810254"/>
    <w:rsid w:val="00810295"/>
    <w:rsid w:val="008103A9"/>
    <w:rsid w:val="00810762"/>
    <w:rsid w:val="00810CD1"/>
    <w:rsid w:val="0081104E"/>
    <w:rsid w:val="008111AA"/>
    <w:rsid w:val="0081134E"/>
    <w:rsid w:val="0081153C"/>
    <w:rsid w:val="00811A02"/>
    <w:rsid w:val="00811D1C"/>
    <w:rsid w:val="008124C0"/>
    <w:rsid w:val="00812643"/>
    <w:rsid w:val="0081264B"/>
    <w:rsid w:val="0081293A"/>
    <w:rsid w:val="00812B11"/>
    <w:rsid w:val="00812CC8"/>
    <w:rsid w:val="00812D11"/>
    <w:rsid w:val="00812D36"/>
    <w:rsid w:val="00812D42"/>
    <w:rsid w:val="00812FFA"/>
    <w:rsid w:val="0081318C"/>
    <w:rsid w:val="00813340"/>
    <w:rsid w:val="00813A9E"/>
    <w:rsid w:val="00813C94"/>
    <w:rsid w:val="00813DFC"/>
    <w:rsid w:val="00813E01"/>
    <w:rsid w:val="008140B0"/>
    <w:rsid w:val="00814394"/>
    <w:rsid w:val="0081467A"/>
    <w:rsid w:val="00814832"/>
    <w:rsid w:val="00814AE5"/>
    <w:rsid w:val="00814B39"/>
    <w:rsid w:val="00814C50"/>
    <w:rsid w:val="00814CCA"/>
    <w:rsid w:val="00814DB4"/>
    <w:rsid w:val="00814E00"/>
    <w:rsid w:val="008153D2"/>
    <w:rsid w:val="008154C5"/>
    <w:rsid w:val="0081595C"/>
    <w:rsid w:val="00815B45"/>
    <w:rsid w:val="00815B4C"/>
    <w:rsid w:val="00815B7C"/>
    <w:rsid w:val="00815BD4"/>
    <w:rsid w:val="00815EC0"/>
    <w:rsid w:val="0081618D"/>
    <w:rsid w:val="00816330"/>
    <w:rsid w:val="00816383"/>
    <w:rsid w:val="008167F2"/>
    <w:rsid w:val="00816B57"/>
    <w:rsid w:val="00816E5A"/>
    <w:rsid w:val="008170C8"/>
    <w:rsid w:val="008171B2"/>
    <w:rsid w:val="008177BD"/>
    <w:rsid w:val="00817BAE"/>
    <w:rsid w:val="0082000D"/>
    <w:rsid w:val="00820087"/>
    <w:rsid w:val="0082030A"/>
    <w:rsid w:val="00820353"/>
    <w:rsid w:val="00820B7D"/>
    <w:rsid w:val="008210D3"/>
    <w:rsid w:val="00821365"/>
    <w:rsid w:val="00821563"/>
    <w:rsid w:val="00821698"/>
    <w:rsid w:val="00821703"/>
    <w:rsid w:val="00821814"/>
    <w:rsid w:val="00821877"/>
    <w:rsid w:val="00821BCB"/>
    <w:rsid w:val="00821CCB"/>
    <w:rsid w:val="00821D29"/>
    <w:rsid w:val="008223C0"/>
    <w:rsid w:val="0082244F"/>
    <w:rsid w:val="0082247A"/>
    <w:rsid w:val="008224F9"/>
    <w:rsid w:val="0082263D"/>
    <w:rsid w:val="008228AE"/>
    <w:rsid w:val="00822BD7"/>
    <w:rsid w:val="00822BDB"/>
    <w:rsid w:val="00822F6F"/>
    <w:rsid w:val="00823437"/>
    <w:rsid w:val="008234AB"/>
    <w:rsid w:val="00823A22"/>
    <w:rsid w:val="00823A53"/>
    <w:rsid w:val="00823DAB"/>
    <w:rsid w:val="0082414C"/>
    <w:rsid w:val="008246DC"/>
    <w:rsid w:val="008250E6"/>
    <w:rsid w:val="008251CC"/>
    <w:rsid w:val="0082534B"/>
    <w:rsid w:val="00825368"/>
    <w:rsid w:val="008254F5"/>
    <w:rsid w:val="008255A9"/>
    <w:rsid w:val="008257A5"/>
    <w:rsid w:val="00825C1C"/>
    <w:rsid w:val="00825E3F"/>
    <w:rsid w:val="00826116"/>
    <w:rsid w:val="00826489"/>
    <w:rsid w:val="008264A5"/>
    <w:rsid w:val="008268C0"/>
    <w:rsid w:val="008269D0"/>
    <w:rsid w:val="00826DD9"/>
    <w:rsid w:val="00826EE5"/>
    <w:rsid w:val="008274F2"/>
    <w:rsid w:val="00827555"/>
    <w:rsid w:val="008278B6"/>
    <w:rsid w:val="0082797C"/>
    <w:rsid w:val="00827C4A"/>
    <w:rsid w:val="0083045E"/>
    <w:rsid w:val="00830686"/>
    <w:rsid w:val="008306D6"/>
    <w:rsid w:val="00830A55"/>
    <w:rsid w:val="00830A7B"/>
    <w:rsid w:val="00830DF8"/>
    <w:rsid w:val="00831229"/>
    <w:rsid w:val="00831270"/>
    <w:rsid w:val="0083159D"/>
    <w:rsid w:val="00831782"/>
    <w:rsid w:val="008317E4"/>
    <w:rsid w:val="00831D29"/>
    <w:rsid w:val="008320CF"/>
    <w:rsid w:val="00832193"/>
    <w:rsid w:val="0083244F"/>
    <w:rsid w:val="00832BE7"/>
    <w:rsid w:val="0083337B"/>
    <w:rsid w:val="008335B0"/>
    <w:rsid w:val="0083363C"/>
    <w:rsid w:val="00833854"/>
    <w:rsid w:val="0083388F"/>
    <w:rsid w:val="008338B8"/>
    <w:rsid w:val="00834113"/>
    <w:rsid w:val="008341CF"/>
    <w:rsid w:val="008345B1"/>
    <w:rsid w:val="0083464E"/>
    <w:rsid w:val="008346C9"/>
    <w:rsid w:val="008354A1"/>
    <w:rsid w:val="00835894"/>
    <w:rsid w:val="00835909"/>
    <w:rsid w:val="0083599E"/>
    <w:rsid w:val="008359F1"/>
    <w:rsid w:val="00835C49"/>
    <w:rsid w:val="00835DD3"/>
    <w:rsid w:val="00835F1A"/>
    <w:rsid w:val="00836B0F"/>
    <w:rsid w:val="00836F2B"/>
    <w:rsid w:val="00837796"/>
    <w:rsid w:val="00837846"/>
    <w:rsid w:val="00837AA6"/>
    <w:rsid w:val="00837F67"/>
    <w:rsid w:val="008401E1"/>
    <w:rsid w:val="0084066A"/>
    <w:rsid w:val="0084067B"/>
    <w:rsid w:val="00840C27"/>
    <w:rsid w:val="008410AC"/>
    <w:rsid w:val="008412BD"/>
    <w:rsid w:val="0084196C"/>
    <w:rsid w:val="008419FE"/>
    <w:rsid w:val="0084230A"/>
    <w:rsid w:val="008423A3"/>
    <w:rsid w:val="00842488"/>
    <w:rsid w:val="0084256B"/>
    <w:rsid w:val="008425F0"/>
    <w:rsid w:val="00842D9F"/>
    <w:rsid w:val="00842EFF"/>
    <w:rsid w:val="0084304B"/>
    <w:rsid w:val="00843064"/>
    <w:rsid w:val="00843072"/>
    <w:rsid w:val="00843196"/>
    <w:rsid w:val="008431E6"/>
    <w:rsid w:val="00843220"/>
    <w:rsid w:val="00843633"/>
    <w:rsid w:val="008438B3"/>
    <w:rsid w:val="00843D14"/>
    <w:rsid w:val="00843EE9"/>
    <w:rsid w:val="00844123"/>
    <w:rsid w:val="00844254"/>
    <w:rsid w:val="00844587"/>
    <w:rsid w:val="00844857"/>
    <w:rsid w:val="00844895"/>
    <w:rsid w:val="008448AE"/>
    <w:rsid w:val="008448ED"/>
    <w:rsid w:val="00844CD3"/>
    <w:rsid w:val="00844D84"/>
    <w:rsid w:val="008457DF"/>
    <w:rsid w:val="00846196"/>
    <w:rsid w:val="00846490"/>
    <w:rsid w:val="0084698F"/>
    <w:rsid w:val="00846BD3"/>
    <w:rsid w:val="0084706C"/>
    <w:rsid w:val="00847286"/>
    <w:rsid w:val="00847547"/>
    <w:rsid w:val="008477A5"/>
    <w:rsid w:val="00847A3E"/>
    <w:rsid w:val="00847C5C"/>
    <w:rsid w:val="0085019B"/>
    <w:rsid w:val="0085046B"/>
    <w:rsid w:val="0085074A"/>
    <w:rsid w:val="0085082D"/>
    <w:rsid w:val="008508E5"/>
    <w:rsid w:val="0085098C"/>
    <w:rsid w:val="00850E2A"/>
    <w:rsid w:val="008513BD"/>
    <w:rsid w:val="00851FB3"/>
    <w:rsid w:val="008520AA"/>
    <w:rsid w:val="0085216F"/>
    <w:rsid w:val="0085228D"/>
    <w:rsid w:val="008523A6"/>
    <w:rsid w:val="00852501"/>
    <w:rsid w:val="00852987"/>
    <w:rsid w:val="0085314A"/>
    <w:rsid w:val="00853521"/>
    <w:rsid w:val="0085359D"/>
    <w:rsid w:val="00853741"/>
    <w:rsid w:val="00853761"/>
    <w:rsid w:val="00853ADE"/>
    <w:rsid w:val="00853BF6"/>
    <w:rsid w:val="00853CE2"/>
    <w:rsid w:val="0085438A"/>
    <w:rsid w:val="008543F5"/>
    <w:rsid w:val="00854913"/>
    <w:rsid w:val="00854C44"/>
    <w:rsid w:val="00854F6E"/>
    <w:rsid w:val="008553FE"/>
    <w:rsid w:val="0085577A"/>
    <w:rsid w:val="00855CA4"/>
    <w:rsid w:val="00855E1A"/>
    <w:rsid w:val="00855E54"/>
    <w:rsid w:val="0085604F"/>
    <w:rsid w:val="00856621"/>
    <w:rsid w:val="0085665F"/>
    <w:rsid w:val="008567D9"/>
    <w:rsid w:val="0085698F"/>
    <w:rsid w:val="00856F53"/>
    <w:rsid w:val="00856FFB"/>
    <w:rsid w:val="008573A6"/>
    <w:rsid w:val="008574F2"/>
    <w:rsid w:val="0085770E"/>
    <w:rsid w:val="00857C59"/>
    <w:rsid w:val="0086011B"/>
    <w:rsid w:val="00860127"/>
    <w:rsid w:val="008601B1"/>
    <w:rsid w:val="00860312"/>
    <w:rsid w:val="008606D8"/>
    <w:rsid w:val="008608F4"/>
    <w:rsid w:val="00860EEB"/>
    <w:rsid w:val="00861142"/>
    <w:rsid w:val="00861456"/>
    <w:rsid w:val="0086292A"/>
    <w:rsid w:val="0086296D"/>
    <w:rsid w:val="00862A64"/>
    <w:rsid w:val="00862C24"/>
    <w:rsid w:val="00862DD2"/>
    <w:rsid w:val="00863757"/>
    <w:rsid w:val="00863850"/>
    <w:rsid w:val="00863888"/>
    <w:rsid w:val="00863895"/>
    <w:rsid w:val="008639E5"/>
    <w:rsid w:val="00863ED6"/>
    <w:rsid w:val="00864093"/>
    <w:rsid w:val="008640F1"/>
    <w:rsid w:val="00864343"/>
    <w:rsid w:val="0086442E"/>
    <w:rsid w:val="008645DE"/>
    <w:rsid w:val="00864901"/>
    <w:rsid w:val="00864AD5"/>
    <w:rsid w:val="00864B47"/>
    <w:rsid w:val="00864E32"/>
    <w:rsid w:val="00865375"/>
    <w:rsid w:val="0086553F"/>
    <w:rsid w:val="008656FC"/>
    <w:rsid w:val="00865CC0"/>
    <w:rsid w:val="008661C0"/>
    <w:rsid w:val="008662BF"/>
    <w:rsid w:val="008662DF"/>
    <w:rsid w:val="00866610"/>
    <w:rsid w:val="0086686A"/>
    <w:rsid w:val="00866941"/>
    <w:rsid w:val="00866ABB"/>
    <w:rsid w:val="00866F14"/>
    <w:rsid w:val="0086701E"/>
    <w:rsid w:val="00867023"/>
    <w:rsid w:val="008672D7"/>
    <w:rsid w:val="00867972"/>
    <w:rsid w:val="008679F5"/>
    <w:rsid w:val="00867BB9"/>
    <w:rsid w:val="00867D5F"/>
    <w:rsid w:val="00867FC2"/>
    <w:rsid w:val="008702A9"/>
    <w:rsid w:val="00870449"/>
    <w:rsid w:val="0087078C"/>
    <w:rsid w:val="008707BF"/>
    <w:rsid w:val="00870984"/>
    <w:rsid w:val="008709BA"/>
    <w:rsid w:val="00870D0C"/>
    <w:rsid w:val="00871027"/>
    <w:rsid w:val="008710B7"/>
    <w:rsid w:val="008711F6"/>
    <w:rsid w:val="00871694"/>
    <w:rsid w:val="0087200B"/>
    <w:rsid w:val="0087210E"/>
    <w:rsid w:val="00872135"/>
    <w:rsid w:val="008722E7"/>
    <w:rsid w:val="008726C7"/>
    <w:rsid w:val="00872735"/>
    <w:rsid w:val="00872DFC"/>
    <w:rsid w:val="00872E27"/>
    <w:rsid w:val="00872FAA"/>
    <w:rsid w:val="008730AA"/>
    <w:rsid w:val="008731AF"/>
    <w:rsid w:val="00873979"/>
    <w:rsid w:val="00873B47"/>
    <w:rsid w:val="00873C37"/>
    <w:rsid w:val="00873E0A"/>
    <w:rsid w:val="00873EDB"/>
    <w:rsid w:val="008741F9"/>
    <w:rsid w:val="0087423F"/>
    <w:rsid w:val="008742FA"/>
    <w:rsid w:val="008743F3"/>
    <w:rsid w:val="0087444A"/>
    <w:rsid w:val="008744C2"/>
    <w:rsid w:val="00874777"/>
    <w:rsid w:val="00874829"/>
    <w:rsid w:val="00874AE5"/>
    <w:rsid w:val="00874E84"/>
    <w:rsid w:val="00874F34"/>
    <w:rsid w:val="00875139"/>
    <w:rsid w:val="00875410"/>
    <w:rsid w:val="008754AE"/>
    <w:rsid w:val="008756C6"/>
    <w:rsid w:val="008759DE"/>
    <w:rsid w:val="00875CB6"/>
    <w:rsid w:val="00875DD5"/>
    <w:rsid w:val="008761D1"/>
    <w:rsid w:val="00876386"/>
    <w:rsid w:val="008763DF"/>
    <w:rsid w:val="00876525"/>
    <w:rsid w:val="00876592"/>
    <w:rsid w:val="00876C3C"/>
    <w:rsid w:val="00876F73"/>
    <w:rsid w:val="00877065"/>
    <w:rsid w:val="008770D0"/>
    <w:rsid w:val="00877167"/>
    <w:rsid w:val="00877219"/>
    <w:rsid w:val="008773BD"/>
    <w:rsid w:val="00877452"/>
    <w:rsid w:val="00877480"/>
    <w:rsid w:val="008777D9"/>
    <w:rsid w:val="00877A1C"/>
    <w:rsid w:val="00877C98"/>
    <w:rsid w:val="00880377"/>
    <w:rsid w:val="00880583"/>
    <w:rsid w:val="0088075F"/>
    <w:rsid w:val="00880BF8"/>
    <w:rsid w:val="00881288"/>
    <w:rsid w:val="008813DD"/>
    <w:rsid w:val="00881569"/>
    <w:rsid w:val="0088175E"/>
    <w:rsid w:val="00881E48"/>
    <w:rsid w:val="00881EF2"/>
    <w:rsid w:val="008820D8"/>
    <w:rsid w:val="008820F0"/>
    <w:rsid w:val="008821EB"/>
    <w:rsid w:val="008823BF"/>
    <w:rsid w:val="00882468"/>
    <w:rsid w:val="00882512"/>
    <w:rsid w:val="0088257B"/>
    <w:rsid w:val="00882A38"/>
    <w:rsid w:val="00882A7F"/>
    <w:rsid w:val="00882BC9"/>
    <w:rsid w:val="00882BD8"/>
    <w:rsid w:val="00882FDD"/>
    <w:rsid w:val="00882FFD"/>
    <w:rsid w:val="00883010"/>
    <w:rsid w:val="00883043"/>
    <w:rsid w:val="00883143"/>
    <w:rsid w:val="00883DAE"/>
    <w:rsid w:val="00883E8B"/>
    <w:rsid w:val="00883F4A"/>
    <w:rsid w:val="00884316"/>
    <w:rsid w:val="008845CD"/>
    <w:rsid w:val="008846F3"/>
    <w:rsid w:val="00884A64"/>
    <w:rsid w:val="00884A97"/>
    <w:rsid w:val="00884BD7"/>
    <w:rsid w:val="00885056"/>
    <w:rsid w:val="00885E2C"/>
    <w:rsid w:val="00885E55"/>
    <w:rsid w:val="00886600"/>
    <w:rsid w:val="00886601"/>
    <w:rsid w:val="008868EA"/>
    <w:rsid w:val="0088697B"/>
    <w:rsid w:val="00886E5B"/>
    <w:rsid w:val="00886F10"/>
    <w:rsid w:val="008870C6"/>
    <w:rsid w:val="00887104"/>
    <w:rsid w:val="00887160"/>
    <w:rsid w:val="008873C8"/>
    <w:rsid w:val="00887505"/>
    <w:rsid w:val="00887515"/>
    <w:rsid w:val="00887849"/>
    <w:rsid w:val="0088799A"/>
    <w:rsid w:val="008901E9"/>
    <w:rsid w:val="00890303"/>
    <w:rsid w:val="008907CA"/>
    <w:rsid w:val="00890C3C"/>
    <w:rsid w:val="00890F47"/>
    <w:rsid w:val="008910EC"/>
    <w:rsid w:val="008911A4"/>
    <w:rsid w:val="00891334"/>
    <w:rsid w:val="00891AC5"/>
    <w:rsid w:val="00891BEB"/>
    <w:rsid w:val="00891D13"/>
    <w:rsid w:val="00891DCE"/>
    <w:rsid w:val="00892472"/>
    <w:rsid w:val="00892495"/>
    <w:rsid w:val="008924A6"/>
    <w:rsid w:val="00892797"/>
    <w:rsid w:val="00892D7C"/>
    <w:rsid w:val="0089301F"/>
    <w:rsid w:val="008932AC"/>
    <w:rsid w:val="00893487"/>
    <w:rsid w:val="00893535"/>
    <w:rsid w:val="00893715"/>
    <w:rsid w:val="008938AA"/>
    <w:rsid w:val="00893973"/>
    <w:rsid w:val="00893C53"/>
    <w:rsid w:val="00893C78"/>
    <w:rsid w:val="00893F65"/>
    <w:rsid w:val="0089419F"/>
    <w:rsid w:val="0089473A"/>
    <w:rsid w:val="008947C3"/>
    <w:rsid w:val="00894861"/>
    <w:rsid w:val="008948DE"/>
    <w:rsid w:val="00894B0A"/>
    <w:rsid w:val="00894FDC"/>
    <w:rsid w:val="0089500F"/>
    <w:rsid w:val="008952F8"/>
    <w:rsid w:val="00896477"/>
    <w:rsid w:val="008966FC"/>
    <w:rsid w:val="00896A47"/>
    <w:rsid w:val="00897138"/>
    <w:rsid w:val="0089736A"/>
    <w:rsid w:val="00897392"/>
    <w:rsid w:val="008975C1"/>
    <w:rsid w:val="0089760E"/>
    <w:rsid w:val="008977C7"/>
    <w:rsid w:val="0089793C"/>
    <w:rsid w:val="008979BE"/>
    <w:rsid w:val="00897B0E"/>
    <w:rsid w:val="00897EBF"/>
    <w:rsid w:val="008A01F1"/>
    <w:rsid w:val="008A055B"/>
    <w:rsid w:val="008A06EB"/>
    <w:rsid w:val="008A08D0"/>
    <w:rsid w:val="008A0E3F"/>
    <w:rsid w:val="008A122E"/>
    <w:rsid w:val="008A134C"/>
    <w:rsid w:val="008A136E"/>
    <w:rsid w:val="008A137B"/>
    <w:rsid w:val="008A1496"/>
    <w:rsid w:val="008A1767"/>
    <w:rsid w:val="008A1A53"/>
    <w:rsid w:val="008A1B3F"/>
    <w:rsid w:val="008A1D2F"/>
    <w:rsid w:val="008A1DCB"/>
    <w:rsid w:val="008A1F27"/>
    <w:rsid w:val="008A2504"/>
    <w:rsid w:val="008A290D"/>
    <w:rsid w:val="008A29E9"/>
    <w:rsid w:val="008A2BD3"/>
    <w:rsid w:val="008A2DA8"/>
    <w:rsid w:val="008A2DE1"/>
    <w:rsid w:val="008A2E24"/>
    <w:rsid w:val="008A323C"/>
    <w:rsid w:val="008A32F1"/>
    <w:rsid w:val="008A36A8"/>
    <w:rsid w:val="008A37B2"/>
    <w:rsid w:val="008A3C8F"/>
    <w:rsid w:val="008A4168"/>
    <w:rsid w:val="008A4445"/>
    <w:rsid w:val="008A46E6"/>
    <w:rsid w:val="008A471C"/>
    <w:rsid w:val="008A4763"/>
    <w:rsid w:val="008A4E57"/>
    <w:rsid w:val="008A4FD6"/>
    <w:rsid w:val="008A5507"/>
    <w:rsid w:val="008A5B8A"/>
    <w:rsid w:val="008A5BAE"/>
    <w:rsid w:val="008A699E"/>
    <w:rsid w:val="008A6A14"/>
    <w:rsid w:val="008A6B3D"/>
    <w:rsid w:val="008A6F24"/>
    <w:rsid w:val="008A6F62"/>
    <w:rsid w:val="008A78AA"/>
    <w:rsid w:val="008A7CA8"/>
    <w:rsid w:val="008A7DC7"/>
    <w:rsid w:val="008A7E94"/>
    <w:rsid w:val="008A7EB5"/>
    <w:rsid w:val="008B0467"/>
    <w:rsid w:val="008B06C8"/>
    <w:rsid w:val="008B0D96"/>
    <w:rsid w:val="008B125C"/>
    <w:rsid w:val="008B14D3"/>
    <w:rsid w:val="008B15F1"/>
    <w:rsid w:val="008B16BF"/>
    <w:rsid w:val="008B1774"/>
    <w:rsid w:val="008B19B8"/>
    <w:rsid w:val="008B1B38"/>
    <w:rsid w:val="008B1C36"/>
    <w:rsid w:val="008B1CA3"/>
    <w:rsid w:val="008B231C"/>
    <w:rsid w:val="008B28DA"/>
    <w:rsid w:val="008B2D66"/>
    <w:rsid w:val="008B2D6F"/>
    <w:rsid w:val="008B3046"/>
    <w:rsid w:val="008B3341"/>
    <w:rsid w:val="008B38FB"/>
    <w:rsid w:val="008B3DFE"/>
    <w:rsid w:val="008B4297"/>
    <w:rsid w:val="008B43CB"/>
    <w:rsid w:val="008B4864"/>
    <w:rsid w:val="008B48B4"/>
    <w:rsid w:val="008B4906"/>
    <w:rsid w:val="008B4C59"/>
    <w:rsid w:val="008B4EB2"/>
    <w:rsid w:val="008B4FAB"/>
    <w:rsid w:val="008B4FB7"/>
    <w:rsid w:val="008B5290"/>
    <w:rsid w:val="008B534D"/>
    <w:rsid w:val="008B552D"/>
    <w:rsid w:val="008B588F"/>
    <w:rsid w:val="008B5952"/>
    <w:rsid w:val="008B5A7B"/>
    <w:rsid w:val="008B5B49"/>
    <w:rsid w:val="008B65BD"/>
    <w:rsid w:val="008B6E6A"/>
    <w:rsid w:val="008B7133"/>
    <w:rsid w:val="008B721A"/>
    <w:rsid w:val="008B751F"/>
    <w:rsid w:val="008B7BAB"/>
    <w:rsid w:val="008B7DAF"/>
    <w:rsid w:val="008C026C"/>
    <w:rsid w:val="008C0748"/>
    <w:rsid w:val="008C0FDD"/>
    <w:rsid w:val="008C1027"/>
    <w:rsid w:val="008C10EA"/>
    <w:rsid w:val="008C1348"/>
    <w:rsid w:val="008C185A"/>
    <w:rsid w:val="008C1B02"/>
    <w:rsid w:val="008C1D50"/>
    <w:rsid w:val="008C1E74"/>
    <w:rsid w:val="008C1FB6"/>
    <w:rsid w:val="008C2302"/>
    <w:rsid w:val="008C25CE"/>
    <w:rsid w:val="008C26EE"/>
    <w:rsid w:val="008C2EDC"/>
    <w:rsid w:val="008C30CA"/>
    <w:rsid w:val="008C39A5"/>
    <w:rsid w:val="008C3B5D"/>
    <w:rsid w:val="008C3E37"/>
    <w:rsid w:val="008C41B8"/>
    <w:rsid w:val="008C426A"/>
    <w:rsid w:val="008C4B25"/>
    <w:rsid w:val="008C4ED4"/>
    <w:rsid w:val="008C568C"/>
    <w:rsid w:val="008C569F"/>
    <w:rsid w:val="008C6317"/>
    <w:rsid w:val="008C657D"/>
    <w:rsid w:val="008C65AF"/>
    <w:rsid w:val="008C674A"/>
    <w:rsid w:val="008C691D"/>
    <w:rsid w:val="008C69C0"/>
    <w:rsid w:val="008C6E2F"/>
    <w:rsid w:val="008C6F1A"/>
    <w:rsid w:val="008C6F51"/>
    <w:rsid w:val="008C6FAC"/>
    <w:rsid w:val="008C7979"/>
    <w:rsid w:val="008C7FCD"/>
    <w:rsid w:val="008D0323"/>
    <w:rsid w:val="008D0439"/>
    <w:rsid w:val="008D0650"/>
    <w:rsid w:val="008D0733"/>
    <w:rsid w:val="008D079D"/>
    <w:rsid w:val="008D0A3E"/>
    <w:rsid w:val="008D0AC4"/>
    <w:rsid w:val="008D1006"/>
    <w:rsid w:val="008D141F"/>
    <w:rsid w:val="008D147E"/>
    <w:rsid w:val="008D17F8"/>
    <w:rsid w:val="008D1E8A"/>
    <w:rsid w:val="008D2484"/>
    <w:rsid w:val="008D28F2"/>
    <w:rsid w:val="008D2D28"/>
    <w:rsid w:val="008D2F49"/>
    <w:rsid w:val="008D2FDF"/>
    <w:rsid w:val="008D36CC"/>
    <w:rsid w:val="008D3C05"/>
    <w:rsid w:val="008D3C13"/>
    <w:rsid w:val="008D3E29"/>
    <w:rsid w:val="008D411F"/>
    <w:rsid w:val="008D4254"/>
    <w:rsid w:val="008D4427"/>
    <w:rsid w:val="008D48BD"/>
    <w:rsid w:val="008D4C17"/>
    <w:rsid w:val="008D4EDE"/>
    <w:rsid w:val="008D525E"/>
    <w:rsid w:val="008D536C"/>
    <w:rsid w:val="008D590B"/>
    <w:rsid w:val="008D5AF7"/>
    <w:rsid w:val="008D6084"/>
    <w:rsid w:val="008D6233"/>
    <w:rsid w:val="008D62B7"/>
    <w:rsid w:val="008D64D5"/>
    <w:rsid w:val="008D65AB"/>
    <w:rsid w:val="008D68B3"/>
    <w:rsid w:val="008D6AC4"/>
    <w:rsid w:val="008D6FB0"/>
    <w:rsid w:val="008D70DE"/>
    <w:rsid w:val="008D71E4"/>
    <w:rsid w:val="008D775F"/>
    <w:rsid w:val="008D794B"/>
    <w:rsid w:val="008D79AF"/>
    <w:rsid w:val="008D7C31"/>
    <w:rsid w:val="008E03EB"/>
    <w:rsid w:val="008E0440"/>
    <w:rsid w:val="008E091F"/>
    <w:rsid w:val="008E0CA2"/>
    <w:rsid w:val="008E0F52"/>
    <w:rsid w:val="008E138B"/>
    <w:rsid w:val="008E1409"/>
    <w:rsid w:val="008E1479"/>
    <w:rsid w:val="008E192B"/>
    <w:rsid w:val="008E1F20"/>
    <w:rsid w:val="008E2081"/>
    <w:rsid w:val="008E2686"/>
    <w:rsid w:val="008E269F"/>
    <w:rsid w:val="008E27E8"/>
    <w:rsid w:val="008E294E"/>
    <w:rsid w:val="008E2A7F"/>
    <w:rsid w:val="008E2BA7"/>
    <w:rsid w:val="008E2BFE"/>
    <w:rsid w:val="008E2FD5"/>
    <w:rsid w:val="008E31D5"/>
    <w:rsid w:val="008E352E"/>
    <w:rsid w:val="008E3710"/>
    <w:rsid w:val="008E3828"/>
    <w:rsid w:val="008E3DDA"/>
    <w:rsid w:val="008E4226"/>
    <w:rsid w:val="008E4A0C"/>
    <w:rsid w:val="008E4C63"/>
    <w:rsid w:val="008E508F"/>
    <w:rsid w:val="008E509B"/>
    <w:rsid w:val="008E50DD"/>
    <w:rsid w:val="008E534E"/>
    <w:rsid w:val="008E5468"/>
    <w:rsid w:val="008E54A0"/>
    <w:rsid w:val="008E5A9A"/>
    <w:rsid w:val="008E619A"/>
    <w:rsid w:val="008E6308"/>
    <w:rsid w:val="008E6364"/>
    <w:rsid w:val="008E6635"/>
    <w:rsid w:val="008E67F2"/>
    <w:rsid w:val="008E6A64"/>
    <w:rsid w:val="008E6B07"/>
    <w:rsid w:val="008E6CF4"/>
    <w:rsid w:val="008E6D91"/>
    <w:rsid w:val="008E7148"/>
    <w:rsid w:val="008E7262"/>
    <w:rsid w:val="008E73D6"/>
    <w:rsid w:val="008E7FAF"/>
    <w:rsid w:val="008F00F6"/>
    <w:rsid w:val="008F044A"/>
    <w:rsid w:val="008F0487"/>
    <w:rsid w:val="008F04CE"/>
    <w:rsid w:val="008F0797"/>
    <w:rsid w:val="008F083E"/>
    <w:rsid w:val="008F086F"/>
    <w:rsid w:val="008F0B52"/>
    <w:rsid w:val="008F0BEE"/>
    <w:rsid w:val="008F0C52"/>
    <w:rsid w:val="008F1090"/>
    <w:rsid w:val="008F124D"/>
    <w:rsid w:val="008F1271"/>
    <w:rsid w:val="008F12DE"/>
    <w:rsid w:val="008F130D"/>
    <w:rsid w:val="008F14E3"/>
    <w:rsid w:val="008F159D"/>
    <w:rsid w:val="008F17BC"/>
    <w:rsid w:val="008F17FC"/>
    <w:rsid w:val="008F1888"/>
    <w:rsid w:val="008F2048"/>
    <w:rsid w:val="008F21E3"/>
    <w:rsid w:val="008F22E4"/>
    <w:rsid w:val="008F22EF"/>
    <w:rsid w:val="008F24A8"/>
    <w:rsid w:val="008F2BD7"/>
    <w:rsid w:val="008F2CBF"/>
    <w:rsid w:val="008F2D77"/>
    <w:rsid w:val="008F30D8"/>
    <w:rsid w:val="008F3191"/>
    <w:rsid w:val="008F3B36"/>
    <w:rsid w:val="008F3D17"/>
    <w:rsid w:val="008F3F90"/>
    <w:rsid w:val="008F40B8"/>
    <w:rsid w:val="008F4500"/>
    <w:rsid w:val="008F4A24"/>
    <w:rsid w:val="008F4B01"/>
    <w:rsid w:val="008F4E2E"/>
    <w:rsid w:val="008F5000"/>
    <w:rsid w:val="008F5209"/>
    <w:rsid w:val="008F5270"/>
    <w:rsid w:val="008F52AC"/>
    <w:rsid w:val="008F5784"/>
    <w:rsid w:val="008F5F63"/>
    <w:rsid w:val="008F6108"/>
    <w:rsid w:val="008F6D14"/>
    <w:rsid w:val="008F70E0"/>
    <w:rsid w:val="008F719F"/>
    <w:rsid w:val="008F73C7"/>
    <w:rsid w:val="008F782D"/>
    <w:rsid w:val="008F79A1"/>
    <w:rsid w:val="008F7AAE"/>
    <w:rsid w:val="008F7E53"/>
    <w:rsid w:val="00900286"/>
    <w:rsid w:val="009007F8"/>
    <w:rsid w:val="00900826"/>
    <w:rsid w:val="009009F3"/>
    <w:rsid w:val="00900D18"/>
    <w:rsid w:val="00900F5D"/>
    <w:rsid w:val="00901644"/>
    <w:rsid w:val="009016DF"/>
    <w:rsid w:val="00901790"/>
    <w:rsid w:val="0090188E"/>
    <w:rsid w:val="009019FE"/>
    <w:rsid w:val="00901A6D"/>
    <w:rsid w:val="00901BCE"/>
    <w:rsid w:val="00901E66"/>
    <w:rsid w:val="00901E7D"/>
    <w:rsid w:val="00901FDF"/>
    <w:rsid w:val="00902032"/>
    <w:rsid w:val="0090247F"/>
    <w:rsid w:val="00902542"/>
    <w:rsid w:val="009027DC"/>
    <w:rsid w:val="00902B47"/>
    <w:rsid w:val="00902C51"/>
    <w:rsid w:val="00902DA9"/>
    <w:rsid w:val="00903170"/>
    <w:rsid w:val="009035C0"/>
    <w:rsid w:val="009039A9"/>
    <w:rsid w:val="00903ABB"/>
    <w:rsid w:val="00903C8E"/>
    <w:rsid w:val="00903F01"/>
    <w:rsid w:val="00903F60"/>
    <w:rsid w:val="009042D9"/>
    <w:rsid w:val="00904678"/>
    <w:rsid w:val="00904F66"/>
    <w:rsid w:val="00905478"/>
    <w:rsid w:val="009054B6"/>
    <w:rsid w:val="009056BB"/>
    <w:rsid w:val="00905F53"/>
    <w:rsid w:val="009060D2"/>
    <w:rsid w:val="00906297"/>
    <w:rsid w:val="00906353"/>
    <w:rsid w:val="00906617"/>
    <w:rsid w:val="00906796"/>
    <w:rsid w:val="00906F11"/>
    <w:rsid w:val="0090737C"/>
    <w:rsid w:val="009074A2"/>
    <w:rsid w:val="00907829"/>
    <w:rsid w:val="009079D7"/>
    <w:rsid w:val="00907AA1"/>
    <w:rsid w:val="00907B61"/>
    <w:rsid w:val="00907C99"/>
    <w:rsid w:val="00910010"/>
    <w:rsid w:val="009100B8"/>
    <w:rsid w:val="00910319"/>
    <w:rsid w:val="00910415"/>
    <w:rsid w:val="009105D7"/>
    <w:rsid w:val="00910731"/>
    <w:rsid w:val="00910E4B"/>
    <w:rsid w:val="00910ED6"/>
    <w:rsid w:val="00911273"/>
    <w:rsid w:val="0091147D"/>
    <w:rsid w:val="00911498"/>
    <w:rsid w:val="009114F8"/>
    <w:rsid w:val="00911C49"/>
    <w:rsid w:val="0091208D"/>
    <w:rsid w:val="009120BB"/>
    <w:rsid w:val="00912202"/>
    <w:rsid w:val="009123B5"/>
    <w:rsid w:val="0091244E"/>
    <w:rsid w:val="0091276F"/>
    <w:rsid w:val="00912BED"/>
    <w:rsid w:val="00912E6D"/>
    <w:rsid w:val="00912E73"/>
    <w:rsid w:val="00913066"/>
    <w:rsid w:val="0091321A"/>
    <w:rsid w:val="009132DE"/>
    <w:rsid w:val="0091349E"/>
    <w:rsid w:val="00913503"/>
    <w:rsid w:val="0091371D"/>
    <w:rsid w:val="009137F2"/>
    <w:rsid w:val="009138E9"/>
    <w:rsid w:val="00913ACB"/>
    <w:rsid w:val="00913C51"/>
    <w:rsid w:val="00913CE0"/>
    <w:rsid w:val="00914102"/>
    <w:rsid w:val="009142C0"/>
    <w:rsid w:val="009142D7"/>
    <w:rsid w:val="009146E3"/>
    <w:rsid w:val="009146FE"/>
    <w:rsid w:val="009148E1"/>
    <w:rsid w:val="00914ADD"/>
    <w:rsid w:val="00914FA7"/>
    <w:rsid w:val="00915083"/>
    <w:rsid w:val="009151D7"/>
    <w:rsid w:val="009157D2"/>
    <w:rsid w:val="009157D4"/>
    <w:rsid w:val="00915A7F"/>
    <w:rsid w:val="00915B81"/>
    <w:rsid w:val="00915DCD"/>
    <w:rsid w:val="00916320"/>
    <w:rsid w:val="00916956"/>
    <w:rsid w:val="00916A14"/>
    <w:rsid w:val="00916ABB"/>
    <w:rsid w:val="00916FF0"/>
    <w:rsid w:val="00917629"/>
    <w:rsid w:val="0091775A"/>
    <w:rsid w:val="0091793A"/>
    <w:rsid w:val="00917AF4"/>
    <w:rsid w:val="0092017D"/>
    <w:rsid w:val="00920208"/>
    <w:rsid w:val="00920384"/>
    <w:rsid w:val="00920693"/>
    <w:rsid w:val="00920BE6"/>
    <w:rsid w:val="00920D7E"/>
    <w:rsid w:val="009213AE"/>
    <w:rsid w:val="009213D4"/>
    <w:rsid w:val="0092154F"/>
    <w:rsid w:val="00921563"/>
    <w:rsid w:val="0092163B"/>
    <w:rsid w:val="009216BB"/>
    <w:rsid w:val="0092179E"/>
    <w:rsid w:val="0092184E"/>
    <w:rsid w:val="0092205E"/>
    <w:rsid w:val="00922145"/>
    <w:rsid w:val="0092229F"/>
    <w:rsid w:val="009224A0"/>
    <w:rsid w:val="009228DE"/>
    <w:rsid w:val="009235AE"/>
    <w:rsid w:val="009236E1"/>
    <w:rsid w:val="009238B5"/>
    <w:rsid w:val="00923A32"/>
    <w:rsid w:val="00923B0F"/>
    <w:rsid w:val="00923C5B"/>
    <w:rsid w:val="00923D63"/>
    <w:rsid w:val="00923ECD"/>
    <w:rsid w:val="00924006"/>
    <w:rsid w:val="009244CE"/>
    <w:rsid w:val="0092464D"/>
    <w:rsid w:val="00924770"/>
    <w:rsid w:val="00924D08"/>
    <w:rsid w:val="00925697"/>
    <w:rsid w:val="00925C89"/>
    <w:rsid w:val="00925C91"/>
    <w:rsid w:val="00925CCE"/>
    <w:rsid w:val="00925F43"/>
    <w:rsid w:val="00925F5B"/>
    <w:rsid w:val="00926180"/>
    <w:rsid w:val="0092635B"/>
    <w:rsid w:val="0092668A"/>
    <w:rsid w:val="009268CA"/>
    <w:rsid w:val="009268D2"/>
    <w:rsid w:val="00926C06"/>
    <w:rsid w:val="00926EE3"/>
    <w:rsid w:val="00926F1D"/>
    <w:rsid w:val="0092728D"/>
    <w:rsid w:val="009275E3"/>
    <w:rsid w:val="0092784A"/>
    <w:rsid w:val="00927A55"/>
    <w:rsid w:val="00927AE0"/>
    <w:rsid w:val="00927B6D"/>
    <w:rsid w:val="00927D23"/>
    <w:rsid w:val="00927F5A"/>
    <w:rsid w:val="00927F6C"/>
    <w:rsid w:val="00930208"/>
    <w:rsid w:val="00930348"/>
    <w:rsid w:val="00930667"/>
    <w:rsid w:val="0093066C"/>
    <w:rsid w:val="0093069F"/>
    <w:rsid w:val="009309FC"/>
    <w:rsid w:val="00930FE9"/>
    <w:rsid w:val="009313B9"/>
    <w:rsid w:val="00931423"/>
    <w:rsid w:val="0093166D"/>
    <w:rsid w:val="009316EC"/>
    <w:rsid w:val="00931D18"/>
    <w:rsid w:val="00931FCA"/>
    <w:rsid w:val="009321F6"/>
    <w:rsid w:val="00932747"/>
    <w:rsid w:val="0093299B"/>
    <w:rsid w:val="00932A58"/>
    <w:rsid w:val="00932A96"/>
    <w:rsid w:val="00932E2D"/>
    <w:rsid w:val="00932F2D"/>
    <w:rsid w:val="0093326D"/>
    <w:rsid w:val="00933281"/>
    <w:rsid w:val="009332F8"/>
    <w:rsid w:val="0093351D"/>
    <w:rsid w:val="00933717"/>
    <w:rsid w:val="009338DF"/>
    <w:rsid w:val="009339A5"/>
    <w:rsid w:val="00933AD4"/>
    <w:rsid w:val="00933B97"/>
    <w:rsid w:val="00933F16"/>
    <w:rsid w:val="00933FB6"/>
    <w:rsid w:val="009347F2"/>
    <w:rsid w:val="00934ED6"/>
    <w:rsid w:val="00934EFD"/>
    <w:rsid w:val="00934F1B"/>
    <w:rsid w:val="009351C2"/>
    <w:rsid w:val="009351E4"/>
    <w:rsid w:val="00935207"/>
    <w:rsid w:val="0093571F"/>
    <w:rsid w:val="009357BD"/>
    <w:rsid w:val="00935D88"/>
    <w:rsid w:val="00935E16"/>
    <w:rsid w:val="00936112"/>
    <w:rsid w:val="00936332"/>
    <w:rsid w:val="009366F2"/>
    <w:rsid w:val="00936A54"/>
    <w:rsid w:val="00937066"/>
    <w:rsid w:val="0093789A"/>
    <w:rsid w:val="009379C3"/>
    <w:rsid w:val="0094018B"/>
    <w:rsid w:val="009403EB"/>
    <w:rsid w:val="0094080E"/>
    <w:rsid w:val="009408EA"/>
    <w:rsid w:val="009409DD"/>
    <w:rsid w:val="00940B8A"/>
    <w:rsid w:val="00940BD1"/>
    <w:rsid w:val="00940DB2"/>
    <w:rsid w:val="009410BC"/>
    <w:rsid w:val="00941378"/>
    <w:rsid w:val="00941726"/>
    <w:rsid w:val="00941A4D"/>
    <w:rsid w:val="00941A60"/>
    <w:rsid w:val="00941AB1"/>
    <w:rsid w:val="00941CA2"/>
    <w:rsid w:val="00941D52"/>
    <w:rsid w:val="00941D55"/>
    <w:rsid w:val="00941F1A"/>
    <w:rsid w:val="00941F31"/>
    <w:rsid w:val="00942193"/>
    <w:rsid w:val="009423F3"/>
    <w:rsid w:val="00942894"/>
    <w:rsid w:val="00942AB0"/>
    <w:rsid w:val="00942E44"/>
    <w:rsid w:val="009434D3"/>
    <w:rsid w:val="009435D7"/>
    <w:rsid w:val="0094367C"/>
    <w:rsid w:val="00943BEF"/>
    <w:rsid w:val="00943F34"/>
    <w:rsid w:val="009441CC"/>
    <w:rsid w:val="00944226"/>
    <w:rsid w:val="009444DC"/>
    <w:rsid w:val="009446DA"/>
    <w:rsid w:val="009449DC"/>
    <w:rsid w:val="00944E25"/>
    <w:rsid w:val="00944FC6"/>
    <w:rsid w:val="00945005"/>
    <w:rsid w:val="0094540B"/>
    <w:rsid w:val="009457B3"/>
    <w:rsid w:val="00945C32"/>
    <w:rsid w:val="00946066"/>
    <w:rsid w:val="009461C4"/>
    <w:rsid w:val="00946920"/>
    <w:rsid w:val="00946D5E"/>
    <w:rsid w:val="00947391"/>
    <w:rsid w:val="00947492"/>
    <w:rsid w:val="00947B82"/>
    <w:rsid w:val="009502E1"/>
    <w:rsid w:val="00950782"/>
    <w:rsid w:val="00950849"/>
    <w:rsid w:val="0095096A"/>
    <w:rsid w:val="00950A03"/>
    <w:rsid w:val="00950B05"/>
    <w:rsid w:val="0095118F"/>
    <w:rsid w:val="0095135D"/>
    <w:rsid w:val="009513BA"/>
    <w:rsid w:val="00951485"/>
    <w:rsid w:val="0095180E"/>
    <w:rsid w:val="0095193D"/>
    <w:rsid w:val="00951A9D"/>
    <w:rsid w:val="00951B47"/>
    <w:rsid w:val="00951CCC"/>
    <w:rsid w:val="00951E08"/>
    <w:rsid w:val="0095235E"/>
    <w:rsid w:val="00952504"/>
    <w:rsid w:val="009525AB"/>
    <w:rsid w:val="00952F50"/>
    <w:rsid w:val="00953191"/>
    <w:rsid w:val="009532FC"/>
    <w:rsid w:val="009534F5"/>
    <w:rsid w:val="009536EF"/>
    <w:rsid w:val="00953B68"/>
    <w:rsid w:val="00953EFF"/>
    <w:rsid w:val="00954514"/>
    <w:rsid w:val="00954BA8"/>
    <w:rsid w:val="009550F1"/>
    <w:rsid w:val="009551E5"/>
    <w:rsid w:val="00955370"/>
    <w:rsid w:val="00955442"/>
    <w:rsid w:val="009555F3"/>
    <w:rsid w:val="00955710"/>
    <w:rsid w:val="00955AB6"/>
    <w:rsid w:val="00955CBC"/>
    <w:rsid w:val="00955E89"/>
    <w:rsid w:val="00956175"/>
    <w:rsid w:val="009561C5"/>
    <w:rsid w:val="009562F2"/>
    <w:rsid w:val="009568E3"/>
    <w:rsid w:val="009568F6"/>
    <w:rsid w:val="00956963"/>
    <w:rsid w:val="00957419"/>
    <w:rsid w:val="009577DF"/>
    <w:rsid w:val="0095787D"/>
    <w:rsid w:val="00957A55"/>
    <w:rsid w:val="00957C3D"/>
    <w:rsid w:val="00957CCE"/>
    <w:rsid w:val="00957E83"/>
    <w:rsid w:val="00960233"/>
    <w:rsid w:val="0096029B"/>
    <w:rsid w:val="009604A4"/>
    <w:rsid w:val="0096093F"/>
    <w:rsid w:val="00960A24"/>
    <w:rsid w:val="00960C08"/>
    <w:rsid w:val="00960F6B"/>
    <w:rsid w:val="009611F0"/>
    <w:rsid w:val="0096140B"/>
    <w:rsid w:val="0096169F"/>
    <w:rsid w:val="00961A67"/>
    <w:rsid w:val="00961ACA"/>
    <w:rsid w:val="00961BCF"/>
    <w:rsid w:val="00961CB4"/>
    <w:rsid w:val="00961CD4"/>
    <w:rsid w:val="00961D6B"/>
    <w:rsid w:val="00961EA5"/>
    <w:rsid w:val="009624B9"/>
    <w:rsid w:val="009624BF"/>
    <w:rsid w:val="00962E5B"/>
    <w:rsid w:val="0096331E"/>
    <w:rsid w:val="00963677"/>
    <w:rsid w:val="009636BF"/>
    <w:rsid w:val="0096374C"/>
    <w:rsid w:val="00963961"/>
    <w:rsid w:val="0096397A"/>
    <w:rsid w:val="009639B6"/>
    <w:rsid w:val="00963A17"/>
    <w:rsid w:val="00963A89"/>
    <w:rsid w:val="0096404B"/>
    <w:rsid w:val="0096412B"/>
    <w:rsid w:val="009644DA"/>
    <w:rsid w:val="0096477C"/>
    <w:rsid w:val="00964C5C"/>
    <w:rsid w:val="00964D3F"/>
    <w:rsid w:val="0096503E"/>
    <w:rsid w:val="0096535F"/>
    <w:rsid w:val="0096537C"/>
    <w:rsid w:val="009653A2"/>
    <w:rsid w:val="009653DE"/>
    <w:rsid w:val="00965543"/>
    <w:rsid w:val="00965AB7"/>
    <w:rsid w:val="00965DCE"/>
    <w:rsid w:val="00965DD2"/>
    <w:rsid w:val="00966471"/>
    <w:rsid w:val="009665E0"/>
    <w:rsid w:val="0096685C"/>
    <w:rsid w:val="00966C44"/>
    <w:rsid w:val="00966E1E"/>
    <w:rsid w:val="00966F16"/>
    <w:rsid w:val="009671C1"/>
    <w:rsid w:val="0096739F"/>
    <w:rsid w:val="00967429"/>
    <w:rsid w:val="0096781A"/>
    <w:rsid w:val="00967A20"/>
    <w:rsid w:val="0097014B"/>
    <w:rsid w:val="0097035C"/>
    <w:rsid w:val="00970561"/>
    <w:rsid w:val="009706ED"/>
    <w:rsid w:val="00970A02"/>
    <w:rsid w:val="00970B07"/>
    <w:rsid w:val="00970BD9"/>
    <w:rsid w:val="009710AE"/>
    <w:rsid w:val="00971DF3"/>
    <w:rsid w:val="00971E6F"/>
    <w:rsid w:val="0097252D"/>
    <w:rsid w:val="00972586"/>
    <w:rsid w:val="00972753"/>
    <w:rsid w:val="009728F1"/>
    <w:rsid w:val="009728FC"/>
    <w:rsid w:val="00972AC2"/>
    <w:rsid w:val="00972B67"/>
    <w:rsid w:val="00972C6D"/>
    <w:rsid w:val="00972FB7"/>
    <w:rsid w:val="00973254"/>
    <w:rsid w:val="0097336B"/>
    <w:rsid w:val="0097341C"/>
    <w:rsid w:val="009735E1"/>
    <w:rsid w:val="009736C2"/>
    <w:rsid w:val="009736C6"/>
    <w:rsid w:val="009737E7"/>
    <w:rsid w:val="00973A6E"/>
    <w:rsid w:val="00973ACF"/>
    <w:rsid w:val="00973B6E"/>
    <w:rsid w:val="00973EC7"/>
    <w:rsid w:val="00974145"/>
    <w:rsid w:val="00974150"/>
    <w:rsid w:val="0097424E"/>
    <w:rsid w:val="009745BF"/>
    <w:rsid w:val="00974715"/>
    <w:rsid w:val="00974C25"/>
    <w:rsid w:val="00974C6C"/>
    <w:rsid w:val="0097519A"/>
    <w:rsid w:val="0097566F"/>
    <w:rsid w:val="009756A6"/>
    <w:rsid w:val="0097574E"/>
    <w:rsid w:val="00975DB9"/>
    <w:rsid w:val="00975E71"/>
    <w:rsid w:val="009761EB"/>
    <w:rsid w:val="00976650"/>
    <w:rsid w:val="009767B2"/>
    <w:rsid w:val="00976B13"/>
    <w:rsid w:val="00976C4C"/>
    <w:rsid w:val="00976D75"/>
    <w:rsid w:val="00976E19"/>
    <w:rsid w:val="009770A9"/>
    <w:rsid w:val="0097721B"/>
    <w:rsid w:val="00977359"/>
    <w:rsid w:val="00977531"/>
    <w:rsid w:val="009775D6"/>
    <w:rsid w:val="00977940"/>
    <w:rsid w:val="00977ECE"/>
    <w:rsid w:val="009801A3"/>
    <w:rsid w:val="0098035C"/>
    <w:rsid w:val="00980CD4"/>
    <w:rsid w:val="00980D1C"/>
    <w:rsid w:val="009812BE"/>
    <w:rsid w:val="00981349"/>
    <w:rsid w:val="0098188A"/>
    <w:rsid w:val="00981CD0"/>
    <w:rsid w:val="00981CE5"/>
    <w:rsid w:val="0098225D"/>
    <w:rsid w:val="00982865"/>
    <w:rsid w:val="00982EF4"/>
    <w:rsid w:val="0098307D"/>
    <w:rsid w:val="00983629"/>
    <w:rsid w:val="0098392F"/>
    <w:rsid w:val="00983AD8"/>
    <w:rsid w:val="00983BC9"/>
    <w:rsid w:val="00983C8D"/>
    <w:rsid w:val="00984153"/>
    <w:rsid w:val="00984313"/>
    <w:rsid w:val="0098495F"/>
    <w:rsid w:val="009849C6"/>
    <w:rsid w:val="00984AC4"/>
    <w:rsid w:val="00984C02"/>
    <w:rsid w:val="00984D93"/>
    <w:rsid w:val="0098513B"/>
    <w:rsid w:val="009853A1"/>
    <w:rsid w:val="009854E9"/>
    <w:rsid w:val="00985500"/>
    <w:rsid w:val="00985505"/>
    <w:rsid w:val="00985A58"/>
    <w:rsid w:val="00985C74"/>
    <w:rsid w:val="00985E21"/>
    <w:rsid w:val="00985EF7"/>
    <w:rsid w:val="00985F94"/>
    <w:rsid w:val="00986204"/>
    <w:rsid w:val="0098634C"/>
    <w:rsid w:val="0098664E"/>
    <w:rsid w:val="00986951"/>
    <w:rsid w:val="00986FB3"/>
    <w:rsid w:val="0098728E"/>
    <w:rsid w:val="00987381"/>
    <w:rsid w:val="0098756C"/>
    <w:rsid w:val="0098760F"/>
    <w:rsid w:val="00987696"/>
    <w:rsid w:val="009876A9"/>
    <w:rsid w:val="00987861"/>
    <w:rsid w:val="00987985"/>
    <w:rsid w:val="009879A9"/>
    <w:rsid w:val="00987A20"/>
    <w:rsid w:val="00987B80"/>
    <w:rsid w:val="00987C09"/>
    <w:rsid w:val="00990394"/>
    <w:rsid w:val="009905F8"/>
    <w:rsid w:val="0099109A"/>
    <w:rsid w:val="00991213"/>
    <w:rsid w:val="00991223"/>
    <w:rsid w:val="0099129F"/>
    <w:rsid w:val="00991467"/>
    <w:rsid w:val="00991710"/>
    <w:rsid w:val="0099171A"/>
    <w:rsid w:val="00991A84"/>
    <w:rsid w:val="00991B5A"/>
    <w:rsid w:val="009920DE"/>
    <w:rsid w:val="0099213D"/>
    <w:rsid w:val="009922CB"/>
    <w:rsid w:val="00992300"/>
    <w:rsid w:val="00992425"/>
    <w:rsid w:val="009925D2"/>
    <w:rsid w:val="0099260B"/>
    <w:rsid w:val="0099271B"/>
    <w:rsid w:val="00992B50"/>
    <w:rsid w:val="00992B6F"/>
    <w:rsid w:val="00992DDE"/>
    <w:rsid w:val="00992EC4"/>
    <w:rsid w:val="00992F29"/>
    <w:rsid w:val="009930A2"/>
    <w:rsid w:val="0099312A"/>
    <w:rsid w:val="0099358E"/>
    <w:rsid w:val="00993DE8"/>
    <w:rsid w:val="00993E51"/>
    <w:rsid w:val="00993FB6"/>
    <w:rsid w:val="0099417D"/>
    <w:rsid w:val="00994983"/>
    <w:rsid w:val="00994A61"/>
    <w:rsid w:val="00994B5A"/>
    <w:rsid w:val="00995010"/>
    <w:rsid w:val="0099528E"/>
    <w:rsid w:val="00995450"/>
    <w:rsid w:val="009954E9"/>
    <w:rsid w:val="00995A0D"/>
    <w:rsid w:val="00995F6E"/>
    <w:rsid w:val="009960DC"/>
    <w:rsid w:val="0099613E"/>
    <w:rsid w:val="009962BE"/>
    <w:rsid w:val="009964B5"/>
    <w:rsid w:val="00996657"/>
    <w:rsid w:val="0099681E"/>
    <w:rsid w:val="009968D4"/>
    <w:rsid w:val="00996E6F"/>
    <w:rsid w:val="00996F51"/>
    <w:rsid w:val="00997219"/>
    <w:rsid w:val="009973D5"/>
    <w:rsid w:val="00997448"/>
    <w:rsid w:val="00997720"/>
    <w:rsid w:val="00997BB5"/>
    <w:rsid w:val="00997C42"/>
    <w:rsid w:val="00997E7E"/>
    <w:rsid w:val="009A0012"/>
    <w:rsid w:val="009A0299"/>
    <w:rsid w:val="009A056E"/>
    <w:rsid w:val="009A0864"/>
    <w:rsid w:val="009A089D"/>
    <w:rsid w:val="009A0F96"/>
    <w:rsid w:val="009A148C"/>
    <w:rsid w:val="009A1602"/>
    <w:rsid w:val="009A161E"/>
    <w:rsid w:val="009A16F5"/>
    <w:rsid w:val="009A1758"/>
    <w:rsid w:val="009A1C8F"/>
    <w:rsid w:val="009A221A"/>
    <w:rsid w:val="009A2405"/>
    <w:rsid w:val="009A2756"/>
    <w:rsid w:val="009A2A29"/>
    <w:rsid w:val="009A2D3A"/>
    <w:rsid w:val="009A2D3F"/>
    <w:rsid w:val="009A3A1D"/>
    <w:rsid w:val="009A3BA4"/>
    <w:rsid w:val="009A4114"/>
    <w:rsid w:val="009A45AB"/>
    <w:rsid w:val="009A45D5"/>
    <w:rsid w:val="009A4F37"/>
    <w:rsid w:val="009A50E5"/>
    <w:rsid w:val="009A51FD"/>
    <w:rsid w:val="009A5357"/>
    <w:rsid w:val="009A55F7"/>
    <w:rsid w:val="009A5664"/>
    <w:rsid w:val="009A59F0"/>
    <w:rsid w:val="009A5A03"/>
    <w:rsid w:val="009A5A30"/>
    <w:rsid w:val="009A5D86"/>
    <w:rsid w:val="009A618D"/>
    <w:rsid w:val="009A638F"/>
    <w:rsid w:val="009A655B"/>
    <w:rsid w:val="009A6864"/>
    <w:rsid w:val="009A6C1C"/>
    <w:rsid w:val="009A6D41"/>
    <w:rsid w:val="009A7034"/>
    <w:rsid w:val="009A714B"/>
    <w:rsid w:val="009A7318"/>
    <w:rsid w:val="009A7727"/>
    <w:rsid w:val="009A77B4"/>
    <w:rsid w:val="009A797F"/>
    <w:rsid w:val="009A79EC"/>
    <w:rsid w:val="009A7B9E"/>
    <w:rsid w:val="009A7F32"/>
    <w:rsid w:val="009B0833"/>
    <w:rsid w:val="009B086A"/>
    <w:rsid w:val="009B0A99"/>
    <w:rsid w:val="009B0C7F"/>
    <w:rsid w:val="009B0EE1"/>
    <w:rsid w:val="009B1043"/>
    <w:rsid w:val="009B11AF"/>
    <w:rsid w:val="009B13D9"/>
    <w:rsid w:val="009B1643"/>
    <w:rsid w:val="009B1732"/>
    <w:rsid w:val="009B21DB"/>
    <w:rsid w:val="009B23CC"/>
    <w:rsid w:val="009B2592"/>
    <w:rsid w:val="009B2667"/>
    <w:rsid w:val="009B2BE6"/>
    <w:rsid w:val="009B2BF1"/>
    <w:rsid w:val="009B3040"/>
    <w:rsid w:val="009B3232"/>
    <w:rsid w:val="009B3267"/>
    <w:rsid w:val="009B3601"/>
    <w:rsid w:val="009B40DC"/>
    <w:rsid w:val="009B412C"/>
    <w:rsid w:val="009B41B8"/>
    <w:rsid w:val="009B444A"/>
    <w:rsid w:val="009B4757"/>
    <w:rsid w:val="009B4828"/>
    <w:rsid w:val="009B4851"/>
    <w:rsid w:val="009B4A6B"/>
    <w:rsid w:val="009B4C7C"/>
    <w:rsid w:val="009B4D3C"/>
    <w:rsid w:val="009B571B"/>
    <w:rsid w:val="009B5935"/>
    <w:rsid w:val="009B5A40"/>
    <w:rsid w:val="009B5D25"/>
    <w:rsid w:val="009B5FAB"/>
    <w:rsid w:val="009B63B8"/>
    <w:rsid w:val="009B6757"/>
    <w:rsid w:val="009B67EA"/>
    <w:rsid w:val="009B6D52"/>
    <w:rsid w:val="009B6E87"/>
    <w:rsid w:val="009B717B"/>
    <w:rsid w:val="009B718F"/>
    <w:rsid w:val="009B7A62"/>
    <w:rsid w:val="009C004C"/>
    <w:rsid w:val="009C026D"/>
    <w:rsid w:val="009C02DD"/>
    <w:rsid w:val="009C03BD"/>
    <w:rsid w:val="009C04B2"/>
    <w:rsid w:val="009C0539"/>
    <w:rsid w:val="009C0584"/>
    <w:rsid w:val="009C08B7"/>
    <w:rsid w:val="009C0D73"/>
    <w:rsid w:val="009C0D78"/>
    <w:rsid w:val="009C10C6"/>
    <w:rsid w:val="009C1122"/>
    <w:rsid w:val="009C1146"/>
    <w:rsid w:val="009C135F"/>
    <w:rsid w:val="009C215F"/>
    <w:rsid w:val="009C2220"/>
    <w:rsid w:val="009C23F0"/>
    <w:rsid w:val="009C28BC"/>
    <w:rsid w:val="009C2BF4"/>
    <w:rsid w:val="009C2DD2"/>
    <w:rsid w:val="009C34D8"/>
    <w:rsid w:val="009C3974"/>
    <w:rsid w:val="009C3A49"/>
    <w:rsid w:val="009C3BF2"/>
    <w:rsid w:val="009C3EF5"/>
    <w:rsid w:val="009C4059"/>
    <w:rsid w:val="009C4102"/>
    <w:rsid w:val="009C43B8"/>
    <w:rsid w:val="009C4607"/>
    <w:rsid w:val="009C4890"/>
    <w:rsid w:val="009C4959"/>
    <w:rsid w:val="009C4A9D"/>
    <w:rsid w:val="009C4D85"/>
    <w:rsid w:val="009C50D6"/>
    <w:rsid w:val="009C5183"/>
    <w:rsid w:val="009C51D5"/>
    <w:rsid w:val="009C5391"/>
    <w:rsid w:val="009C5664"/>
    <w:rsid w:val="009C5762"/>
    <w:rsid w:val="009C57DA"/>
    <w:rsid w:val="009C58B5"/>
    <w:rsid w:val="009C5D01"/>
    <w:rsid w:val="009C5D41"/>
    <w:rsid w:val="009C6511"/>
    <w:rsid w:val="009C6695"/>
    <w:rsid w:val="009C68F5"/>
    <w:rsid w:val="009C6957"/>
    <w:rsid w:val="009C69C3"/>
    <w:rsid w:val="009C6CBC"/>
    <w:rsid w:val="009C71DE"/>
    <w:rsid w:val="009C734F"/>
    <w:rsid w:val="009C736E"/>
    <w:rsid w:val="009C743B"/>
    <w:rsid w:val="009C7676"/>
    <w:rsid w:val="009C7829"/>
    <w:rsid w:val="009C7B75"/>
    <w:rsid w:val="009C7D91"/>
    <w:rsid w:val="009D03A2"/>
    <w:rsid w:val="009D0436"/>
    <w:rsid w:val="009D056A"/>
    <w:rsid w:val="009D0798"/>
    <w:rsid w:val="009D0A20"/>
    <w:rsid w:val="009D0C56"/>
    <w:rsid w:val="009D155E"/>
    <w:rsid w:val="009D1829"/>
    <w:rsid w:val="009D190C"/>
    <w:rsid w:val="009D241E"/>
    <w:rsid w:val="009D2575"/>
    <w:rsid w:val="009D2690"/>
    <w:rsid w:val="009D2929"/>
    <w:rsid w:val="009D3559"/>
    <w:rsid w:val="009D37C3"/>
    <w:rsid w:val="009D3924"/>
    <w:rsid w:val="009D3C63"/>
    <w:rsid w:val="009D3CEA"/>
    <w:rsid w:val="009D3EBA"/>
    <w:rsid w:val="009D3EEF"/>
    <w:rsid w:val="009D4035"/>
    <w:rsid w:val="009D408A"/>
    <w:rsid w:val="009D40D4"/>
    <w:rsid w:val="009D414B"/>
    <w:rsid w:val="009D4285"/>
    <w:rsid w:val="009D43FE"/>
    <w:rsid w:val="009D4F87"/>
    <w:rsid w:val="009D50FF"/>
    <w:rsid w:val="009D510D"/>
    <w:rsid w:val="009D52D2"/>
    <w:rsid w:val="009D5689"/>
    <w:rsid w:val="009D5705"/>
    <w:rsid w:val="009D577E"/>
    <w:rsid w:val="009D5CF4"/>
    <w:rsid w:val="009D5D03"/>
    <w:rsid w:val="009D5F85"/>
    <w:rsid w:val="009D5FE3"/>
    <w:rsid w:val="009D6283"/>
    <w:rsid w:val="009D64B1"/>
    <w:rsid w:val="009D66DC"/>
    <w:rsid w:val="009D714D"/>
    <w:rsid w:val="009D7765"/>
    <w:rsid w:val="009D78E6"/>
    <w:rsid w:val="009D7EF8"/>
    <w:rsid w:val="009D7F8F"/>
    <w:rsid w:val="009E0015"/>
    <w:rsid w:val="009E016A"/>
    <w:rsid w:val="009E06B4"/>
    <w:rsid w:val="009E07DF"/>
    <w:rsid w:val="009E08EB"/>
    <w:rsid w:val="009E0ECB"/>
    <w:rsid w:val="009E1193"/>
    <w:rsid w:val="009E187A"/>
    <w:rsid w:val="009E1DED"/>
    <w:rsid w:val="009E20BF"/>
    <w:rsid w:val="009E2149"/>
    <w:rsid w:val="009E2189"/>
    <w:rsid w:val="009E22EC"/>
    <w:rsid w:val="009E2395"/>
    <w:rsid w:val="009E2584"/>
    <w:rsid w:val="009E2B0A"/>
    <w:rsid w:val="009E2BF8"/>
    <w:rsid w:val="009E2C8B"/>
    <w:rsid w:val="009E300A"/>
    <w:rsid w:val="009E301D"/>
    <w:rsid w:val="009E3129"/>
    <w:rsid w:val="009E31B2"/>
    <w:rsid w:val="009E3253"/>
    <w:rsid w:val="009E35B8"/>
    <w:rsid w:val="009E36FD"/>
    <w:rsid w:val="009E3711"/>
    <w:rsid w:val="009E3859"/>
    <w:rsid w:val="009E3A2C"/>
    <w:rsid w:val="009E3ACF"/>
    <w:rsid w:val="009E3B6C"/>
    <w:rsid w:val="009E413A"/>
    <w:rsid w:val="009E4890"/>
    <w:rsid w:val="009E48E4"/>
    <w:rsid w:val="009E4976"/>
    <w:rsid w:val="009E4D9A"/>
    <w:rsid w:val="009E4F5A"/>
    <w:rsid w:val="009E4FE6"/>
    <w:rsid w:val="009E503D"/>
    <w:rsid w:val="009E52C3"/>
    <w:rsid w:val="009E5632"/>
    <w:rsid w:val="009E5848"/>
    <w:rsid w:val="009E5A53"/>
    <w:rsid w:val="009E5AF5"/>
    <w:rsid w:val="009E5B64"/>
    <w:rsid w:val="009E64D0"/>
    <w:rsid w:val="009E6B62"/>
    <w:rsid w:val="009E6CB6"/>
    <w:rsid w:val="009E6CD9"/>
    <w:rsid w:val="009E6FD5"/>
    <w:rsid w:val="009E740E"/>
    <w:rsid w:val="009E7455"/>
    <w:rsid w:val="009E77B8"/>
    <w:rsid w:val="009E783F"/>
    <w:rsid w:val="009E7896"/>
    <w:rsid w:val="009E7BA2"/>
    <w:rsid w:val="009E7D9A"/>
    <w:rsid w:val="009F0047"/>
    <w:rsid w:val="009F0089"/>
    <w:rsid w:val="009F0352"/>
    <w:rsid w:val="009F077B"/>
    <w:rsid w:val="009F0799"/>
    <w:rsid w:val="009F09F0"/>
    <w:rsid w:val="009F0D41"/>
    <w:rsid w:val="009F1059"/>
    <w:rsid w:val="009F1209"/>
    <w:rsid w:val="009F1537"/>
    <w:rsid w:val="009F15E0"/>
    <w:rsid w:val="009F195D"/>
    <w:rsid w:val="009F1A77"/>
    <w:rsid w:val="009F1A8D"/>
    <w:rsid w:val="009F2188"/>
    <w:rsid w:val="009F2268"/>
    <w:rsid w:val="009F25D3"/>
    <w:rsid w:val="009F270F"/>
    <w:rsid w:val="009F2E12"/>
    <w:rsid w:val="009F3025"/>
    <w:rsid w:val="009F329D"/>
    <w:rsid w:val="009F33B5"/>
    <w:rsid w:val="009F345D"/>
    <w:rsid w:val="009F3510"/>
    <w:rsid w:val="009F3A8B"/>
    <w:rsid w:val="009F3BCF"/>
    <w:rsid w:val="009F3BFD"/>
    <w:rsid w:val="009F3CE1"/>
    <w:rsid w:val="009F4242"/>
    <w:rsid w:val="009F4384"/>
    <w:rsid w:val="009F46DA"/>
    <w:rsid w:val="009F482A"/>
    <w:rsid w:val="009F4F1B"/>
    <w:rsid w:val="009F544E"/>
    <w:rsid w:val="009F54BA"/>
    <w:rsid w:val="009F54FF"/>
    <w:rsid w:val="009F56AC"/>
    <w:rsid w:val="009F59C1"/>
    <w:rsid w:val="009F60E4"/>
    <w:rsid w:val="009F61BB"/>
    <w:rsid w:val="009F6832"/>
    <w:rsid w:val="009F6A23"/>
    <w:rsid w:val="009F7049"/>
    <w:rsid w:val="009F7412"/>
    <w:rsid w:val="009F7A88"/>
    <w:rsid w:val="009F7AE7"/>
    <w:rsid w:val="009F7B00"/>
    <w:rsid w:val="009F7B22"/>
    <w:rsid w:val="009F7C63"/>
    <w:rsid w:val="009F7D66"/>
    <w:rsid w:val="00A000B5"/>
    <w:rsid w:val="00A000B9"/>
    <w:rsid w:val="00A0019F"/>
    <w:rsid w:val="00A00204"/>
    <w:rsid w:val="00A007F6"/>
    <w:rsid w:val="00A0091C"/>
    <w:rsid w:val="00A009DB"/>
    <w:rsid w:val="00A00E7B"/>
    <w:rsid w:val="00A01334"/>
    <w:rsid w:val="00A01500"/>
    <w:rsid w:val="00A015AA"/>
    <w:rsid w:val="00A018CE"/>
    <w:rsid w:val="00A01A6D"/>
    <w:rsid w:val="00A022E1"/>
    <w:rsid w:val="00A024DD"/>
    <w:rsid w:val="00A025FC"/>
    <w:rsid w:val="00A02FA6"/>
    <w:rsid w:val="00A03024"/>
    <w:rsid w:val="00A03037"/>
    <w:rsid w:val="00A030D9"/>
    <w:rsid w:val="00A030EB"/>
    <w:rsid w:val="00A032EC"/>
    <w:rsid w:val="00A03368"/>
    <w:rsid w:val="00A03F62"/>
    <w:rsid w:val="00A0463D"/>
    <w:rsid w:val="00A04B59"/>
    <w:rsid w:val="00A04DB7"/>
    <w:rsid w:val="00A04EA9"/>
    <w:rsid w:val="00A05456"/>
    <w:rsid w:val="00A0567D"/>
    <w:rsid w:val="00A05A98"/>
    <w:rsid w:val="00A05CC5"/>
    <w:rsid w:val="00A05E83"/>
    <w:rsid w:val="00A06360"/>
    <w:rsid w:val="00A0678E"/>
    <w:rsid w:val="00A0697D"/>
    <w:rsid w:val="00A069E5"/>
    <w:rsid w:val="00A06A9A"/>
    <w:rsid w:val="00A06F67"/>
    <w:rsid w:val="00A07146"/>
    <w:rsid w:val="00A073B7"/>
    <w:rsid w:val="00A07579"/>
    <w:rsid w:val="00A07B6A"/>
    <w:rsid w:val="00A07D26"/>
    <w:rsid w:val="00A100AB"/>
    <w:rsid w:val="00A10683"/>
    <w:rsid w:val="00A106B3"/>
    <w:rsid w:val="00A108BD"/>
    <w:rsid w:val="00A10A26"/>
    <w:rsid w:val="00A110A4"/>
    <w:rsid w:val="00A11611"/>
    <w:rsid w:val="00A116B5"/>
    <w:rsid w:val="00A11732"/>
    <w:rsid w:val="00A11745"/>
    <w:rsid w:val="00A11DAF"/>
    <w:rsid w:val="00A11E5C"/>
    <w:rsid w:val="00A11E8E"/>
    <w:rsid w:val="00A11EF0"/>
    <w:rsid w:val="00A120C6"/>
    <w:rsid w:val="00A1217E"/>
    <w:rsid w:val="00A12ADB"/>
    <w:rsid w:val="00A12ED0"/>
    <w:rsid w:val="00A1324C"/>
    <w:rsid w:val="00A134BC"/>
    <w:rsid w:val="00A13AB6"/>
    <w:rsid w:val="00A13CE1"/>
    <w:rsid w:val="00A13E0F"/>
    <w:rsid w:val="00A1435D"/>
    <w:rsid w:val="00A14499"/>
    <w:rsid w:val="00A147FE"/>
    <w:rsid w:val="00A1495F"/>
    <w:rsid w:val="00A14B0E"/>
    <w:rsid w:val="00A14F14"/>
    <w:rsid w:val="00A155F2"/>
    <w:rsid w:val="00A157B7"/>
    <w:rsid w:val="00A15EF2"/>
    <w:rsid w:val="00A16084"/>
    <w:rsid w:val="00A1663D"/>
    <w:rsid w:val="00A1681F"/>
    <w:rsid w:val="00A168AF"/>
    <w:rsid w:val="00A16B6A"/>
    <w:rsid w:val="00A16BEB"/>
    <w:rsid w:val="00A16DAA"/>
    <w:rsid w:val="00A1701D"/>
    <w:rsid w:val="00A17021"/>
    <w:rsid w:val="00A1709A"/>
    <w:rsid w:val="00A170F0"/>
    <w:rsid w:val="00A171E1"/>
    <w:rsid w:val="00A17680"/>
    <w:rsid w:val="00A179F2"/>
    <w:rsid w:val="00A17ADD"/>
    <w:rsid w:val="00A17AFA"/>
    <w:rsid w:val="00A17B9D"/>
    <w:rsid w:val="00A17D04"/>
    <w:rsid w:val="00A17E7B"/>
    <w:rsid w:val="00A20066"/>
    <w:rsid w:val="00A20144"/>
    <w:rsid w:val="00A203C9"/>
    <w:rsid w:val="00A2042E"/>
    <w:rsid w:val="00A205A4"/>
    <w:rsid w:val="00A205D4"/>
    <w:rsid w:val="00A20666"/>
    <w:rsid w:val="00A206E9"/>
    <w:rsid w:val="00A20ED8"/>
    <w:rsid w:val="00A21311"/>
    <w:rsid w:val="00A216DB"/>
    <w:rsid w:val="00A218F0"/>
    <w:rsid w:val="00A21A78"/>
    <w:rsid w:val="00A21CBA"/>
    <w:rsid w:val="00A21FBB"/>
    <w:rsid w:val="00A221C6"/>
    <w:rsid w:val="00A22408"/>
    <w:rsid w:val="00A2257D"/>
    <w:rsid w:val="00A225A7"/>
    <w:rsid w:val="00A225F4"/>
    <w:rsid w:val="00A22A8F"/>
    <w:rsid w:val="00A22FCB"/>
    <w:rsid w:val="00A230DD"/>
    <w:rsid w:val="00A232E8"/>
    <w:rsid w:val="00A23557"/>
    <w:rsid w:val="00A23738"/>
    <w:rsid w:val="00A2395B"/>
    <w:rsid w:val="00A23D66"/>
    <w:rsid w:val="00A23FA1"/>
    <w:rsid w:val="00A244A4"/>
    <w:rsid w:val="00A24575"/>
    <w:rsid w:val="00A247A7"/>
    <w:rsid w:val="00A24934"/>
    <w:rsid w:val="00A24A83"/>
    <w:rsid w:val="00A24D0D"/>
    <w:rsid w:val="00A24FE2"/>
    <w:rsid w:val="00A25291"/>
    <w:rsid w:val="00A25440"/>
    <w:rsid w:val="00A254F8"/>
    <w:rsid w:val="00A25816"/>
    <w:rsid w:val="00A25E27"/>
    <w:rsid w:val="00A25F05"/>
    <w:rsid w:val="00A260A2"/>
    <w:rsid w:val="00A26521"/>
    <w:rsid w:val="00A26626"/>
    <w:rsid w:val="00A267AD"/>
    <w:rsid w:val="00A26E08"/>
    <w:rsid w:val="00A2705D"/>
    <w:rsid w:val="00A278E2"/>
    <w:rsid w:val="00A27DE9"/>
    <w:rsid w:val="00A27E57"/>
    <w:rsid w:val="00A30502"/>
    <w:rsid w:val="00A305FC"/>
    <w:rsid w:val="00A30643"/>
    <w:rsid w:val="00A30929"/>
    <w:rsid w:val="00A30A8A"/>
    <w:rsid w:val="00A30A96"/>
    <w:rsid w:val="00A30F48"/>
    <w:rsid w:val="00A312DB"/>
    <w:rsid w:val="00A3164D"/>
    <w:rsid w:val="00A319B1"/>
    <w:rsid w:val="00A319BE"/>
    <w:rsid w:val="00A31CF3"/>
    <w:rsid w:val="00A31FB8"/>
    <w:rsid w:val="00A31FF3"/>
    <w:rsid w:val="00A321B1"/>
    <w:rsid w:val="00A323E1"/>
    <w:rsid w:val="00A32905"/>
    <w:rsid w:val="00A329E3"/>
    <w:rsid w:val="00A32E90"/>
    <w:rsid w:val="00A32F02"/>
    <w:rsid w:val="00A32FE2"/>
    <w:rsid w:val="00A3306F"/>
    <w:rsid w:val="00A330B1"/>
    <w:rsid w:val="00A33255"/>
    <w:rsid w:val="00A33603"/>
    <w:rsid w:val="00A33EE1"/>
    <w:rsid w:val="00A33F0E"/>
    <w:rsid w:val="00A341FA"/>
    <w:rsid w:val="00A344F4"/>
    <w:rsid w:val="00A3473D"/>
    <w:rsid w:val="00A352FB"/>
    <w:rsid w:val="00A35382"/>
    <w:rsid w:val="00A353D7"/>
    <w:rsid w:val="00A3555D"/>
    <w:rsid w:val="00A3566D"/>
    <w:rsid w:val="00A35697"/>
    <w:rsid w:val="00A35962"/>
    <w:rsid w:val="00A35A48"/>
    <w:rsid w:val="00A35C7F"/>
    <w:rsid w:val="00A35DD8"/>
    <w:rsid w:val="00A36139"/>
    <w:rsid w:val="00A363C8"/>
    <w:rsid w:val="00A36475"/>
    <w:rsid w:val="00A3672C"/>
    <w:rsid w:val="00A367C7"/>
    <w:rsid w:val="00A36B3B"/>
    <w:rsid w:val="00A36E3D"/>
    <w:rsid w:val="00A36FF4"/>
    <w:rsid w:val="00A374B1"/>
    <w:rsid w:val="00A3754A"/>
    <w:rsid w:val="00A3782C"/>
    <w:rsid w:val="00A37AFB"/>
    <w:rsid w:val="00A37C36"/>
    <w:rsid w:val="00A37F8D"/>
    <w:rsid w:val="00A40082"/>
    <w:rsid w:val="00A4044F"/>
    <w:rsid w:val="00A404E3"/>
    <w:rsid w:val="00A4071F"/>
    <w:rsid w:val="00A40A59"/>
    <w:rsid w:val="00A40F07"/>
    <w:rsid w:val="00A40F5C"/>
    <w:rsid w:val="00A412A4"/>
    <w:rsid w:val="00A41418"/>
    <w:rsid w:val="00A41634"/>
    <w:rsid w:val="00A41763"/>
    <w:rsid w:val="00A41A21"/>
    <w:rsid w:val="00A42152"/>
    <w:rsid w:val="00A42267"/>
    <w:rsid w:val="00A42329"/>
    <w:rsid w:val="00A42410"/>
    <w:rsid w:val="00A42496"/>
    <w:rsid w:val="00A42764"/>
    <w:rsid w:val="00A42867"/>
    <w:rsid w:val="00A429E9"/>
    <w:rsid w:val="00A42C7C"/>
    <w:rsid w:val="00A42CD9"/>
    <w:rsid w:val="00A42FFB"/>
    <w:rsid w:val="00A43B1B"/>
    <w:rsid w:val="00A43B3D"/>
    <w:rsid w:val="00A43DBC"/>
    <w:rsid w:val="00A43DD4"/>
    <w:rsid w:val="00A43FA5"/>
    <w:rsid w:val="00A44356"/>
    <w:rsid w:val="00A443DB"/>
    <w:rsid w:val="00A4468C"/>
    <w:rsid w:val="00A44C2D"/>
    <w:rsid w:val="00A45046"/>
    <w:rsid w:val="00A450F4"/>
    <w:rsid w:val="00A4524C"/>
    <w:rsid w:val="00A45433"/>
    <w:rsid w:val="00A454DA"/>
    <w:rsid w:val="00A4631B"/>
    <w:rsid w:val="00A46871"/>
    <w:rsid w:val="00A46A0F"/>
    <w:rsid w:val="00A46A86"/>
    <w:rsid w:val="00A46BD8"/>
    <w:rsid w:val="00A46CCE"/>
    <w:rsid w:val="00A46F99"/>
    <w:rsid w:val="00A471DA"/>
    <w:rsid w:val="00A47249"/>
    <w:rsid w:val="00A4727F"/>
    <w:rsid w:val="00A478A2"/>
    <w:rsid w:val="00A47C3E"/>
    <w:rsid w:val="00A47C78"/>
    <w:rsid w:val="00A47CB4"/>
    <w:rsid w:val="00A47D81"/>
    <w:rsid w:val="00A50776"/>
    <w:rsid w:val="00A508A7"/>
    <w:rsid w:val="00A50BC7"/>
    <w:rsid w:val="00A50BFE"/>
    <w:rsid w:val="00A50C58"/>
    <w:rsid w:val="00A50CD2"/>
    <w:rsid w:val="00A50CF1"/>
    <w:rsid w:val="00A50FEA"/>
    <w:rsid w:val="00A5102B"/>
    <w:rsid w:val="00A51ACC"/>
    <w:rsid w:val="00A51B04"/>
    <w:rsid w:val="00A51D23"/>
    <w:rsid w:val="00A51E38"/>
    <w:rsid w:val="00A52054"/>
    <w:rsid w:val="00A52237"/>
    <w:rsid w:val="00A523C6"/>
    <w:rsid w:val="00A52574"/>
    <w:rsid w:val="00A52A55"/>
    <w:rsid w:val="00A52E9C"/>
    <w:rsid w:val="00A532C6"/>
    <w:rsid w:val="00A5346B"/>
    <w:rsid w:val="00A539B0"/>
    <w:rsid w:val="00A53AE4"/>
    <w:rsid w:val="00A53AF1"/>
    <w:rsid w:val="00A53B26"/>
    <w:rsid w:val="00A53C3D"/>
    <w:rsid w:val="00A53D17"/>
    <w:rsid w:val="00A53D5A"/>
    <w:rsid w:val="00A53D69"/>
    <w:rsid w:val="00A53ED7"/>
    <w:rsid w:val="00A540FD"/>
    <w:rsid w:val="00A542AE"/>
    <w:rsid w:val="00A54518"/>
    <w:rsid w:val="00A545FE"/>
    <w:rsid w:val="00A54799"/>
    <w:rsid w:val="00A54BDC"/>
    <w:rsid w:val="00A555AE"/>
    <w:rsid w:val="00A55771"/>
    <w:rsid w:val="00A557AA"/>
    <w:rsid w:val="00A55BAC"/>
    <w:rsid w:val="00A55C5E"/>
    <w:rsid w:val="00A5672D"/>
    <w:rsid w:val="00A5693D"/>
    <w:rsid w:val="00A56EBD"/>
    <w:rsid w:val="00A57076"/>
    <w:rsid w:val="00A57949"/>
    <w:rsid w:val="00A57B4F"/>
    <w:rsid w:val="00A57CED"/>
    <w:rsid w:val="00A6005F"/>
    <w:rsid w:val="00A60227"/>
    <w:rsid w:val="00A604A6"/>
    <w:rsid w:val="00A60551"/>
    <w:rsid w:val="00A6085C"/>
    <w:rsid w:val="00A60B8B"/>
    <w:rsid w:val="00A60BF1"/>
    <w:rsid w:val="00A60D89"/>
    <w:rsid w:val="00A60E92"/>
    <w:rsid w:val="00A60FD1"/>
    <w:rsid w:val="00A61190"/>
    <w:rsid w:val="00A6143D"/>
    <w:rsid w:val="00A614C5"/>
    <w:rsid w:val="00A61A3A"/>
    <w:rsid w:val="00A61D4C"/>
    <w:rsid w:val="00A620E0"/>
    <w:rsid w:val="00A6221D"/>
    <w:rsid w:val="00A624DD"/>
    <w:rsid w:val="00A6262B"/>
    <w:rsid w:val="00A62AA1"/>
    <w:rsid w:val="00A62ABC"/>
    <w:rsid w:val="00A62CF0"/>
    <w:rsid w:val="00A62CF6"/>
    <w:rsid w:val="00A62EF8"/>
    <w:rsid w:val="00A630BE"/>
    <w:rsid w:val="00A63342"/>
    <w:rsid w:val="00A63750"/>
    <w:rsid w:val="00A63C4C"/>
    <w:rsid w:val="00A63F0D"/>
    <w:rsid w:val="00A64140"/>
    <w:rsid w:val="00A6433D"/>
    <w:rsid w:val="00A645F0"/>
    <w:rsid w:val="00A6492E"/>
    <w:rsid w:val="00A64CBA"/>
    <w:rsid w:val="00A64EBB"/>
    <w:rsid w:val="00A65158"/>
    <w:rsid w:val="00A6566B"/>
    <w:rsid w:val="00A657A3"/>
    <w:rsid w:val="00A6593A"/>
    <w:rsid w:val="00A659BD"/>
    <w:rsid w:val="00A65B6E"/>
    <w:rsid w:val="00A65BE9"/>
    <w:rsid w:val="00A65C43"/>
    <w:rsid w:val="00A65CAE"/>
    <w:rsid w:val="00A65EEC"/>
    <w:rsid w:val="00A65F29"/>
    <w:rsid w:val="00A664F2"/>
    <w:rsid w:val="00A66591"/>
    <w:rsid w:val="00A666EB"/>
    <w:rsid w:val="00A66958"/>
    <w:rsid w:val="00A66B1F"/>
    <w:rsid w:val="00A66E5D"/>
    <w:rsid w:val="00A66F75"/>
    <w:rsid w:val="00A66FD4"/>
    <w:rsid w:val="00A67359"/>
    <w:rsid w:val="00A67428"/>
    <w:rsid w:val="00A67765"/>
    <w:rsid w:val="00A678CD"/>
    <w:rsid w:val="00A67FE0"/>
    <w:rsid w:val="00A7002F"/>
    <w:rsid w:val="00A70207"/>
    <w:rsid w:val="00A70439"/>
    <w:rsid w:val="00A7057F"/>
    <w:rsid w:val="00A70A83"/>
    <w:rsid w:val="00A70BB1"/>
    <w:rsid w:val="00A70F16"/>
    <w:rsid w:val="00A71098"/>
    <w:rsid w:val="00A7178D"/>
    <w:rsid w:val="00A717ED"/>
    <w:rsid w:val="00A71920"/>
    <w:rsid w:val="00A7193A"/>
    <w:rsid w:val="00A7195A"/>
    <w:rsid w:val="00A71BDD"/>
    <w:rsid w:val="00A71DE0"/>
    <w:rsid w:val="00A71E4D"/>
    <w:rsid w:val="00A71F49"/>
    <w:rsid w:val="00A71FF6"/>
    <w:rsid w:val="00A72224"/>
    <w:rsid w:val="00A725DE"/>
    <w:rsid w:val="00A72647"/>
    <w:rsid w:val="00A72898"/>
    <w:rsid w:val="00A72B3E"/>
    <w:rsid w:val="00A72CCF"/>
    <w:rsid w:val="00A72DEC"/>
    <w:rsid w:val="00A72E66"/>
    <w:rsid w:val="00A73414"/>
    <w:rsid w:val="00A7347B"/>
    <w:rsid w:val="00A73493"/>
    <w:rsid w:val="00A734A7"/>
    <w:rsid w:val="00A73576"/>
    <w:rsid w:val="00A7374F"/>
    <w:rsid w:val="00A738F0"/>
    <w:rsid w:val="00A73A2A"/>
    <w:rsid w:val="00A73BAB"/>
    <w:rsid w:val="00A73BD0"/>
    <w:rsid w:val="00A73EDE"/>
    <w:rsid w:val="00A73F21"/>
    <w:rsid w:val="00A73FAF"/>
    <w:rsid w:val="00A73FB9"/>
    <w:rsid w:val="00A7432A"/>
    <w:rsid w:val="00A74374"/>
    <w:rsid w:val="00A75142"/>
    <w:rsid w:val="00A751DC"/>
    <w:rsid w:val="00A75382"/>
    <w:rsid w:val="00A7569B"/>
    <w:rsid w:val="00A75A46"/>
    <w:rsid w:val="00A75A83"/>
    <w:rsid w:val="00A75DAB"/>
    <w:rsid w:val="00A75F7C"/>
    <w:rsid w:val="00A763C7"/>
    <w:rsid w:val="00A763DB"/>
    <w:rsid w:val="00A7663C"/>
    <w:rsid w:val="00A76763"/>
    <w:rsid w:val="00A76E56"/>
    <w:rsid w:val="00A77168"/>
    <w:rsid w:val="00A772A2"/>
    <w:rsid w:val="00A772AE"/>
    <w:rsid w:val="00A779F8"/>
    <w:rsid w:val="00A77D25"/>
    <w:rsid w:val="00A77DF2"/>
    <w:rsid w:val="00A80002"/>
    <w:rsid w:val="00A80160"/>
    <w:rsid w:val="00A80736"/>
    <w:rsid w:val="00A80BC6"/>
    <w:rsid w:val="00A80C07"/>
    <w:rsid w:val="00A81163"/>
    <w:rsid w:val="00A81344"/>
    <w:rsid w:val="00A81657"/>
    <w:rsid w:val="00A81999"/>
    <w:rsid w:val="00A81C56"/>
    <w:rsid w:val="00A81CC1"/>
    <w:rsid w:val="00A81ED2"/>
    <w:rsid w:val="00A82025"/>
    <w:rsid w:val="00A8218E"/>
    <w:rsid w:val="00A82568"/>
    <w:rsid w:val="00A82582"/>
    <w:rsid w:val="00A825CD"/>
    <w:rsid w:val="00A82F57"/>
    <w:rsid w:val="00A836F1"/>
    <w:rsid w:val="00A83923"/>
    <w:rsid w:val="00A839AC"/>
    <w:rsid w:val="00A839AD"/>
    <w:rsid w:val="00A83EC8"/>
    <w:rsid w:val="00A83FA9"/>
    <w:rsid w:val="00A8413E"/>
    <w:rsid w:val="00A8432A"/>
    <w:rsid w:val="00A84AF0"/>
    <w:rsid w:val="00A84C06"/>
    <w:rsid w:val="00A84D58"/>
    <w:rsid w:val="00A85195"/>
    <w:rsid w:val="00A85965"/>
    <w:rsid w:val="00A85B7C"/>
    <w:rsid w:val="00A85B84"/>
    <w:rsid w:val="00A85B93"/>
    <w:rsid w:val="00A8626B"/>
    <w:rsid w:val="00A8630C"/>
    <w:rsid w:val="00A867FF"/>
    <w:rsid w:val="00A869D1"/>
    <w:rsid w:val="00A86D1F"/>
    <w:rsid w:val="00A86D94"/>
    <w:rsid w:val="00A87110"/>
    <w:rsid w:val="00A874AE"/>
    <w:rsid w:val="00A8759F"/>
    <w:rsid w:val="00A876FF"/>
    <w:rsid w:val="00A877F3"/>
    <w:rsid w:val="00A879A6"/>
    <w:rsid w:val="00A879CC"/>
    <w:rsid w:val="00A87A81"/>
    <w:rsid w:val="00A87AE4"/>
    <w:rsid w:val="00A87D5D"/>
    <w:rsid w:val="00A90116"/>
    <w:rsid w:val="00A90188"/>
    <w:rsid w:val="00A90C35"/>
    <w:rsid w:val="00A90DCF"/>
    <w:rsid w:val="00A90F62"/>
    <w:rsid w:val="00A91040"/>
    <w:rsid w:val="00A9127D"/>
    <w:rsid w:val="00A913AD"/>
    <w:rsid w:val="00A91BBD"/>
    <w:rsid w:val="00A91C2D"/>
    <w:rsid w:val="00A91CDD"/>
    <w:rsid w:val="00A922AB"/>
    <w:rsid w:val="00A924ED"/>
    <w:rsid w:val="00A92625"/>
    <w:rsid w:val="00A92971"/>
    <w:rsid w:val="00A92A35"/>
    <w:rsid w:val="00A92BC3"/>
    <w:rsid w:val="00A92DE4"/>
    <w:rsid w:val="00A937AE"/>
    <w:rsid w:val="00A938E6"/>
    <w:rsid w:val="00A93954"/>
    <w:rsid w:val="00A93E59"/>
    <w:rsid w:val="00A9421C"/>
    <w:rsid w:val="00A94554"/>
    <w:rsid w:val="00A945B9"/>
    <w:rsid w:val="00A94616"/>
    <w:rsid w:val="00A94B45"/>
    <w:rsid w:val="00A94CF5"/>
    <w:rsid w:val="00A94ED9"/>
    <w:rsid w:val="00A9521B"/>
    <w:rsid w:val="00A9530C"/>
    <w:rsid w:val="00A957E6"/>
    <w:rsid w:val="00A95B5B"/>
    <w:rsid w:val="00A95BB1"/>
    <w:rsid w:val="00A95F69"/>
    <w:rsid w:val="00A961D9"/>
    <w:rsid w:val="00A962C6"/>
    <w:rsid w:val="00A96673"/>
    <w:rsid w:val="00A966A3"/>
    <w:rsid w:val="00A96768"/>
    <w:rsid w:val="00A96AE0"/>
    <w:rsid w:val="00A96BB9"/>
    <w:rsid w:val="00A96D13"/>
    <w:rsid w:val="00A976EE"/>
    <w:rsid w:val="00A97761"/>
    <w:rsid w:val="00A97889"/>
    <w:rsid w:val="00A978B4"/>
    <w:rsid w:val="00A97AF0"/>
    <w:rsid w:val="00A97D1D"/>
    <w:rsid w:val="00A97D79"/>
    <w:rsid w:val="00A97DFA"/>
    <w:rsid w:val="00A97E6A"/>
    <w:rsid w:val="00AA0179"/>
    <w:rsid w:val="00AA0450"/>
    <w:rsid w:val="00AA1159"/>
    <w:rsid w:val="00AA1526"/>
    <w:rsid w:val="00AA1651"/>
    <w:rsid w:val="00AA1836"/>
    <w:rsid w:val="00AA18C0"/>
    <w:rsid w:val="00AA19C9"/>
    <w:rsid w:val="00AA1EDE"/>
    <w:rsid w:val="00AA2481"/>
    <w:rsid w:val="00AA2C07"/>
    <w:rsid w:val="00AA2CA2"/>
    <w:rsid w:val="00AA32CE"/>
    <w:rsid w:val="00AA34B2"/>
    <w:rsid w:val="00AA35CD"/>
    <w:rsid w:val="00AA368B"/>
    <w:rsid w:val="00AA3792"/>
    <w:rsid w:val="00AA3C3B"/>
    <w:rsid w:val="00AA3D43"/>
    <w:rsid w:val="00AA3EA5"/>
    <w:rsid w:val="00AA3F8C"/>
    <w:rsid w:val="00AA44F4"/>
    <w:rsid w:val="00AA44F9"/>
    <w:rsid w:val="00AA470B"/>
    <w:rsid w:val="00AA4C6B"/>
    <w:rsid w:val="00AA4FE6"/>
    <w:rsid w:val="00AA5529"/>
    <w:rsid w:val="00AA5625"/>
    <w:rsid w:val="00AA5A9F"/>
    <w:rsid w:val="00AA601E"/>
    <w:rsid w:val="00AA6026"/>
    <w:rsid w:val="00AA60A9"/>
    <w:rsid w:val="00AA614F"/>
    <w:rsid w:val="00AA62A3"/>
    <w:rsid w:val="00AA64F2"/>
    <w:rsid w:val="00AA67DE"/>
    <w:rsid w:val="00AA6882"/>
    <w:rsid w:val="00AA692A"/>
    <w:rsid w:val="00AA6D10"/>
    <w:rsid w:val="00AA7485"/>
    <w:rsid w:val="00AA7835"/>
    <w:rsid w:val="00AA78A8"/>
    <w:rsid w:val="00AA7CAC"/>
    <w:rsid w:val="00AB0388"/>
    <w:rsid w:val="00AB0513"/>
    <w:rsid w:val="00AB0779"/>
    <w:rsid w:val="00AB106A"/>
    <w:rsid w:val="00AB10C6"/>
    <w:rsid w:val="00AB114C"/>
    <w:rsid w:val="00AB124E"/>
    <w:rsid w:val="00AB1364"/>
    <w:rsid w:val="00AB1643"/>
    <w:rsid w:val="00AB1BBA"/>
    <w:rsid w:val="00AB1C10"/>
    <w:rsid w:val="00AB1C37"/>
    <w:rsid w:val="00AB1C8B"/>
    <w:rsid w:val="00AB202C"/>
    <w:rsid w:val="00AB20E8"/>
    <w:rsid w:val="00AB22C2"/>
    <w:rsid w:val="00AB271A"/>
    <w:rsid w:val="00AB2753"/>
    <w:rsid w:val="00AB275D"/>
    <w:rsid w:val="00AB2800"/>
    <w:rsid w:val="00AB28A7"/>
    <w:rsid w:val="00AB29FE"/>
    <w:rsid w:val="00AB2A86"/>
    <w:rsid w:val="00AB2CB0"/>
    <w:rsid w:val="00AB2CE0"/>
    <w:rsid w:val="00AB2DC8"/>
    <w:rsid w:val="00AB2E5C"/>
    <w:rsid w:val="00AB3106"/>
    <w:rsid w:val="00AB338F"/>
    <w:rsid w:val="00AB346B"/>
    <w:rsid w:val="00AB369D"/>
    <w:rsid w:val="00AB3908"/>
    <w:rsid w:val="00AB3A30"/>
    <w:rsid w:val="00AB3C3F"/>
    <w:rsid w:val="00AB3EC0"/>
    <w:rsid w:val="00AB41D5"/>
    <w:rsid w:val="00AB41F5"/>
    <w:rsid w:val="00AB420C"/>
    <w:rsid w:val="00AB4277"/>
    <w:rsid w:val="00AB450C"/>
    <w:rsid w:val="00AB47F6"/>
    <w:rsid w:val="00AB491B"/>
    <w:rsid w:val="00AB4995"/>
    <w:rsid w:val="00AB4A16"/>
    <w:rsid w:val="00AB4BFF"/>
    <w:rsid w:val="00AB4DAF"/>
    <w:rsid w:val="00AB4EC8"/>
    <w:rsid w:val="00AB50B4"/>
    <w:rsid w:val="00AB5424"/>
    <w:rsid w:val="00AB544B"/>
    <w:rsid w:val="00AB5501"/>
    <w:rsid w:val="00AB555A"/>
    <w:rsid w:val="00AB5A40"/>
    <w:rsid w:val="00AB5C51"/>
    <w:rsid w:val="00AB5CEC"/>
    <w:rsid w:val="00AB5DA4"/>
    <w:rsid w:val="00AB72A8"/>
    <w:rsid w:val="00AB72F1"/>
    <w:rsid w:val="00AB754F"/>
    <w:rsid w:val="00AB75D1"/>
    <w:rsid w:val="00AB7776"/>
    <w:rsid w:val="00AB7E19"/>
    <w:rsid w:val="00AC0054"/>
    <w:rsid w:val="00AC0237"/>
    <w:rsid w:val="00AC02C1"/>
    <w:rsid w:val="00AC0321"/>
    <w:rsid w:val="00AC072C"/>
    <w:rsid w:val="00AC0894"/>
    <w:rsid w:val="00AC099E"/>
    <w:rsid w:val="00AC0A76"/>
    <w:rsid w:val="00AC0AB6"/>
    <w:rsid w:val="00AC103C"/>
    <w:rsid w:val="00AC122B"/>
    <w:rsid w:val="00AC123A"/>
    <w:rsid w:val="00AC134C"/>
    <w:rsid w:val="00AC1412"/>
    <w:rsid w:val="00AC1478"/>
    <w:rsid w:val="00AC165D"/>
    <w:rsid w:val="00AC17E0"/>
    <w:rsid w:val="00AC18E7"/>
    <w:rsid w:val="00AC1C3F"/>
    <w:rsid w:val="00AC1C7F"/>
    <w:rsid w:val="00AC22D5"/>
    <w:rsid w:val="00AC22D9"/>
    <w:rsid w:val="00AC27DB"/>
    <w:rsid w:val="00AC2870"/>
    <w:rsid w:val="00AC2937"/>
    <w:rsid w:val="00AC2A7A"/>
    <w:rsid w:val="00AC2A94"/>
    <w:rsid w:val="00AC2CEA"/>
    <w:rsid w:val="00AC2D42"/>
    <w:rsid w:val="00AC35A2"/>
    <w:rsid w:val="00AC366B"/>
    <w:rsid w:val="00AC375D"/>
    <w:rsid w:val="00AC37F8"/>
    <w:rsid w:val="00AC392B"/>
    <w:rsid w:val="00AC3CA6"/>
    <w:rsid w:val="00AC3FE4"/>
    <w:rsid w:val="00AC441E"/>
    <w:rsid w:val="00AC49CD"/>
    <w:rsid w:val="00AC4D56"/>
    <w:rsid w:val="00AC4F5E"/>
    <w:rsid w:val="00AC4FD3"/>
    <w:rsid w:val="00AC508C"/>
    <w:rsid w:val="00AC5188"/>
    <w:rsid w:val="00AC5259"/>
    <w:rsid w:val="00AC55ED"/>
    <w:rsid w:val="00AC5F65"/>
    <w:rsid w:val="00AC5F70"/>
    <w:rsid w:val="00AC659A"/>
    <w:rsid w:val="00AC6866"/>
    <w:rsid w:val="00AC6BE9"/>
    <w:rsid w:val="00AC6CE3"/>
    <w:rsid w:val="00AC739B"/>
    <w:rsid w:val="00AC7614"/>
    <w:rsid w:val="00AC76AE"/>
    <w:rsid w:val="00AC77E6"/>
    <w:rsid w:val="00AC7BC4"/>
    <w:rsid w:val="00AC7E77"/>
    <w:rsid w:val="00AD045D"/>
    <w:rsid w:val="00AD04BB"/>
    <w:rsid w:val="00AD0575"/>
    <w:rsid w:val="00AD06C7"/>
    <w:rsid w:val="00AD0727"/>
    <w:rsid w:val="00AD0980"/>
    <w:rsid w:val="00AD0B82"/>
    <w:rsid w:val="00AD0B9D"/>
    <w:rsid w:val="00AD0C9A"/>
    <w:rsid w:val="00AD0D7E"/>
    <w:rsid w:val="00AD0DFF"/>
    <w:rsid w:val="00AD1173"/>
    <w:rsid w:val="00AD1736"/>
    <w:rsid w:val="00AD1844"/>
    <w:rsid w:val="00AD1D94"/>
    <w:rsid w:val="00AD1E89"/>
    <w:rsid w:val="00AD281C"/>
    <w:rsid w:val="00AD2FAD"/>
    <w:rsid w:val="00AD3040"/>
    <w:rsid w:val="00AD32DF"/>
    <w:rsid w:val="00AD3ADF"/>
    <w:rsid w:val="00AD3B56"/>
    <w:rsid w:val="00AD3CAD"/>
    <w:rsid w:val="00AD3D82"/>
    <w:rsid w:val="00AD3F9B"/>
    <w:rsid w:val="00AD4063"/>
    <w:rsid w:val="00AD42A2"/>
    <w:rsid w:val="00AD4541"/>
    <w:rsid w:val="00AD4727"/>
    <w:rsid w:val="00AD47BE"/>
    <w:rsid w:val="00AD4888"/>
    <w:rsid w:val="00AD4DDC"/>
    <w:rsid w:val="00AD4EA5"/>
    <w:rsid w:val="00AD5760"/>
    <w:rsid w:val="00AD59E2"/>
    <w:rsid w:val="00AD5A15"/>
    <w:rsid w:val="00AD5B37"/>
    <w:rsid w:val="00AD5CF2"/>
    <w:rsid w:val="00AD6036"/>
    <w:rsid w:val="00AD61C8"/>
    <w:rsid w:val="00AD6318"/>
    <w:rsid w:val="00AD631B"/>
    <w:rsid w:val="00AD640F"/>
    <w:rsid w:val="00AD66E8"/>
    <w:rsid w:val="00AD6D95"/>
    <w:rsid w:val="00AD72CA"/>
    <w:rsid w:val="00AD7313"/>
    <w:rsid w:val="00AD742F"/>
    <w:rsid w:val="00AD76B4"/>
    <w:rsid w:val="00AD76C5"/>
    <w:rsid w:val="00AD7998"/>
    <w:rsid w:val="00AD7BD3"/>
    <w:rsid w:val="00AD7EB0"/>
    <w:rsid w:val="00AE03EC"/>
    <w:rsid w:val="00AE061C"/>
    <w:rsid w:val="00AE0B96"/>
    <w:rsid w:val="00AE0D52"/>
    <w:rsid w:val="00AE0D6C"/>
    <w:rsid w:val="00AE0D84"/>
    <w:rsid w:val="00AE0E8D"/>
    <w:rsid w:val="00AE125C"/>
    <w:rsid w:val="00AE13CE"/>
    <w:rsid w:val="00AE17B0"/>
    <w:rsid w:val="00AE1818"/>
    <w:rsid w:val="00AE19A3"/>
    <w:rsid w:val="00AE1E7E"/>
    <w:rsid w:val="00AE2266"/>
    <w:rsid w:val="00AE245B"/>
    <w:rsid w:val="00AE26C6"/>
    <w:rsid w:val="00AE297C"/>
    <w:rsid w:val="00AE2CF0"/>
    <w:rsid w:val="00AE2FEB"/>
    <w:rsid w:val="00AE34A6"/>
    <w:rsid w:val="00AE3610"/>
    <w:rsid w:val="00AE37C9"/>
    <w:rsid w:val="00AE395A"/>
    <w:rsid w:val="00AE3977"/>
    <w:rsid w:val="00AE3B5F"/>
    <w:rsid w:val="00AE3DD3"/>
    <w:rsid w:val="00AE42E9"/>
    <w:rsid w:val="00AE439B"/>
    <w:rsid w:val="00AE461C"/>
    <w:rsid w:val="00AE46B1"/>
    <w:rsid w:val="00AE4816"/>
    <w:rsid w:val="00AE48C9"/>
    <w:rsid w:val="00AE4972"/>
    <w:rsid w:val="00AE4B70"/>
    <w:rsid w:val="00AE4FB3"/>
    <w:rsid w:val="00AE5277"/>
    <w:rsid w:val="00AE5388"/>
    <w:rsid w:val="00AE59B5"/>
    <w:rsid w:val="00AE5A33"/>
    <w:rsid w:val="00AE60FA"/>
    <w:rsid w:val="00AE61D9"/>
    <w:rsid w:val="00AE68A6"/>
    <w:rsid w:val="00AE6960"/>
    <w:rsid w:val="00AE6C8D"/>
    <w:rsid w:val="00AE704E"/>
    <w:rsid w:val="00AE70F1"/>
    <w:rsid w:val="00AE7751"/>
    <w:rsid w:val="00AE775D"/>
    <w:rsid w:val="00AE78B8"/>
    <w:rsid w:val="00AE7BAE"/>
    <w:rsid w:val="00AF036C"/>
    <w:rsid w:val="00AF05CD"/>
    <w:rsid w:val="00AF06E8"/>
    <w:rsid w:val="00AF079A"/>
    <w:rsid w:val="00AF0AC5"/>
    <w:rsid w:val="00AF0DDF"/>
    <w:rsid w:val="00AF1614"/>
    <w:rsid w:val="00AF178D"/>
    <w:rsid w:val="00AF183C"/>
    <w:rsid w:val="00AF1AB2"/>
    <w:rsid w:val="00AF1DC2"/>
    <w:rsid w:val="00AF1F77"/>
    <w:rsid w:val="00AF23A5"/>
    <w:rsid w:val="00AF2624"/>
    <w:rsid w:val="00AF2693"/>
    <w:rsid w:val="00AF2B4C"/>
    <w:rsid w:val="00AF2C8D"/>
    <w:rsid w:val="00AF2CDC"/>
    <w:rsid w:val="00AF2D9C"/>
    <w:rsid w:val="00AF30ED"/>
    <w:rsid w:val="00AF355C"/>
    <w:rsid w:val="00AF376A"/>
    <w:rsid w:val="00AF3A33"/>
    <w:rsid w:val="00AF3B39"/>
    <w:rsid w:val="00AF3F7C"/>
    <w:rsid w:val="00AF3F7E"/>
    <w:rsid w:val="00AF3FE8"/>
    <w:rsid w:val="00AF459B"/>
    <w:rsid w:val="00AF4C14"/>
    <w:rsid w:val="00AF4EBC"/>
    <w:rsid w:val="00AF4FB6"/>
    <w:rsid w:val="00AF514C"/>
    <w:rsid w:val="00AF5170"/>
    <w:rsid w:val="00AF54FC"/>
    <w:rsid w:val="00AF58C8"/>
    <w:rsid w:val="00AF59F8"/>
    <w:rsid w:val="00AF5B68"/>
    <w:rsid w:val="00AF5C0A"/>
    <w:rsid w:val="00AF5DBA"/>
    <w:rsid w:val="00AF6162"/>
    <w:rsid w:val="00AF64CE"/>
    <w:rsid w:val="00AF66E6"/>
    <w:rsid w:val="00AF67BC"/>
    <w:rsid w:val="00AF6A7A"/>
    <w:rsid w:val="00AF6C73"/>
    <w:rsid w:val="00AF703C"/>
    <w:rsid w:val="00AF7480"/>
    <w:rsid w:val="00AF75A0"/>
    <w:rsid w:val="00AF76B2"/>
    <w:rsid w:val="00AF76F9"/>
    <w:rsid w:val="00AF793C"/>
    <w:rsid w:val="00AF7F04"/>
    <w:rsid w:val="00B0030D"/>
    <w:rsid w:val="00B008BB"/>
    <w:rsid w:val="00B008DF"/>
    <w:rsid w:val="00B008FF"/>
    <w:rsid w:val="00B00B59"/>
    <w:rsid w:val="00B00B6F"/>
    <w:rsid w:val="00B01057"/>
    <w:rsid w:val="00B01194"/>
    <w:rsid w:val="00B011A2"/>
    <w:rsid w:val="00B01696"/>
    <w:rsid w:val="00B01C26"/>
    <w:rsid w:val="00B01E11"/>
    <w:rsid w:val="00B02028"/>
    <w:rsid w:val="00B02039"/>
    <w:rsid w:val="00B02215"/>
    <w:rsid w:val="00B026D7"/>
    <w:rsid w:val="00B0288F"/>
    <w:rsid w:val="00B02919"/>
    <w:rsid w:val="00B02A1A"/>
    <w:rsid w:val="00B02F89"/>
    <w:rsid w:val="00B0352D"/>
    <w:rsid w:val="00B0355D"/>
    <w:rsid w:val="00B03673"/>
    <w:rsid w:val="00B03B8E"/>
    <w:rsid w:val="00B03C7D"/>
    <w:rsid w:val="00B04506"/>
    <w:rsid w:val="00B04531"/>
    <w:rsid w:val="00B0453E"/>
    <w:rsid w:val="00B045CA"/>
    <w:rsid w:val="00B04906"/>
    <w:rsid w:val="00B052E3"/>
    <w:rsid w:val="00B0532A"/>
    <w:rsid w:val="00B05586"/>
    <w:rsid w:val="00B05735"/>
    <w:rsid w:val="00B057D0"/>
    <w:rsid w:val="00B0581B"/>
    <w:rsid w:val="00B0586F"/>
    <w:rsid w:val="00B05948"/>
    <w:rsid w:val="00B05CF7"/>
    <w:rsid w:val="00B05FD6"/>
    <w:rsid w:val="00B0632D"/>
    <w:rsid w:val="00B06B18"/>
    <w:rsid w:val="00B06BA8"/>
    <w:rsid w:val="00B06C2F"/>
    <w:rsid w:val="00B06E67"/>
    <w:rsid w:val="00B070EA"/>
    <w:rsid w:val="00B07401"/>
    <w:rsid w:val="00B07504"/>
    <w:rsid w:val="00B0759D"/>
    <w:rsid w:val="00B07727"/>
    <w:rsid w:val="00B0776C"/>
    <w:rsid w:val="00B07D9C"/>
    <w:rsid w:val="00B1013E"/>
    <w:rsid w:val="00B10232"/>
    <w:rsid w:val="00B103DE"/>
    <w:rsid w:val="00B10479"/>
    <w:rsid w:val="00B109D5"/>
    <w:rsid w:val="00B10A67"/>
    <w:rsid w:val="00B10E89"/>
    <w:rsid w:val="00B10FB9"/>
    <w:rsid w:val="00B1102A"/>
    <w:rsid w:val="00B111F3"/>
    <w:rsid w:val="00B1144D"/>
    <w:rsid w:val="00B11AD9"/>
    <w:rsid w:val="00B12018"/>
    <w:rsid w:val="00B12152"/>
    <w:rsid w:val="00B12180"/>
    <w:rsid w:val="00B122F4"/>
    <w:rsid w:val="00B12B78"/>
    <w:rsid w:val="00B12C3F"/>
    <w:rsid w:val="00B12D16"/>
    <w:rsid w:val="00B132D6"/>
    <w:rsid w:val="00B134D1"/>
    <w:rsid w:val="00B136CE"/>
    <w:rsid w:val="00B137B0"/>
    <w:rsid w:val="00B13848"/>
    <w:rsid w:val="00B13B61"/>
    <w:rsid w:val="00B13CEA"/>
    <w:rsid w:val="00B14129"/>
    <w:rsid w:val="00B14684"/>
    <w:rsid w:val="00B1477D"/>
    <w:rsid w:val="00B14783"/>
    <w:rsid w:val="00B1485C"/>
    <w:rsid w:val="00B14A04"/>
    <w:rsid w:val="00B14A96"/>
    <w:rsid w:val="00B14C04"/>
    <w:rsid w:val="00B14C71"/>
    <w:rsid w:val="00B14F9F"/>
    <w:rsid w:val="00B1513F"/>
    <w:rsid w:val="00B153F3"/>
    <w:rsid w:val="00B1559D"/>
    <w:rsid w:val="00B15C74"/>
    <w:rsid w:val="00B16137"/>
    <w:rsid w:val="00B16275"/>
    <w:rsid w:val="00B162A2"/>
    <w:rsid w:val="00B17006"/>
    <w:rsid w:val="00B170E0"/>
    <w:rsid w:val="00B1769F"/>
    <w:rsid w:val="00B17916"/>
    <w:rsid w:val="00B179D4"/>
    <w:rsid w:val="00B17C27"/>
    <w:rsid w:val="00B17E18"/>
    <w:rsid w:val="00B17F04"/>
    <w:rsid w:val="00B201FA"/>
    <w:rsid w:val="00B20222"/>
    <w:rsid w:val="00B2037D"/>
    <w:rsid w:val="00B20447"/>
    <w:rsid w:val="00B2054A"/>
    <w:rsid w:val="00B205B0"/>
    <w:rsid w:val="00B2061D"/>
    <w:rsid w:val="00B20738"/>
    <w:rsid w:val="00B2081B"/>
    <w:rsid w:val="00B208F2"/>
    <w:rsid w:val="00B20983"/>
    <w:rsid w:val="00B20BAE"/>
    <w:rsid w:val="00B20E06"/>
    <w:rsid w:val="00B2186F"/>
    <w:rsid w:val="00B21EB4"/>
    <w:rsid w:val="00B2208E"/>
    <w:rsid w:val="00B220FA"/>
    <w:rsid w:val="00B222C9"/>
    <w:rsid w:val="00B22933"/>
    <w:rsid w:val="00B2295D"/>
    <w:rsid w:val="00B23692"/>
    <w:rsid w:val="00B23900"/>
    <w:rsid w:val="00B23A27"/>
    <w:rsid w:val="00B23B20"/>
    <w:rsid w:val="00B2415E"/>
    <w:rsid w:val="00B2424E"/>
    <w:rsid w:val="00B2446F"/>
    <w:rsid w:val="00B257EF"/>
    <w:rsid w:val="00B25821"/>
    <w:rsid w:val="00B2591C"/>
    <w:rsid w:val="00B25A6B"/>
    <w:rsid w:val="00B25ADC"/>
    <w:rsid w:val="00B25F21"/>
    <w:rsid w:val="00B25F74"/>
    <w:rsid w:val="00B26106"/>
    <w:rsid w:val="00B26615"/>
    <w:rsid w:val="00B26856"/>
    <w:rsid w:val="00B26975"/>
    <w:rsid w:val="00B269DE"/>
    <w:rsid w:val="00B26C32"/>
    <w:rsid w:val="00B26E0B"/>
    <w:rsid w:val="00B274BE"/>
    <w:rsid w:val="00B2795D"/>
    <w:rsid w:val="00B3000E"/>
    <w:rsid w:val="00B300E1"/>
    <w:rsid w:val="00B3048A"/>
    <w:rsid w:val="00B30517"/>
    <w:rsid w:val="00B30787"/>
    <w:rsid w:val="00B30A24"/>
    <w:rsid w:val="00B31693"/>
    <w:rsid w:val="00B3169B"/>
    <w:rsid w:val="00B31A68"/>
    <w:rsid w:val="00B31B7C"/>
    <w:rsid w:val="00B32660"/>
    <w:rsid w:val="00B32A8F"/>
    <w:rsid w:val="00B332D6"/>
    <w:rsid w:val="00B336A9"/>
    <w:rsid w:val="00B33827"/>
    <w:rsid w:val="00B33C36"/>
    <w:rsid w:val="00B3406C"/>
    <w:rsid w:val="00B341A0"/>
    <w:rsid w:val="00B34B14"/>
    <w:rsid w:val="00B34EC6"/>
    <w:rsid w:val="00B3511A"/>
    <w:rsid w:val="00B35192"/>
    <w:rsid w:val="00B3519F"/>
    <w:rsid w:val="00B3560C"/>
    <w:rsid w:val="00B35680"/>
    <w:rsid w:val="00B359CA"/>
    <w:rsid w:val="00B35A91"/>
    <w:rsid w:val="00B35B55"/>
    <w:rsid w:val="00B35B5C"/>
    <w:rsid w:val="00B3621D"/>
    <w:rsid w:val="00B362BE"/>
    <w:rsid w:val="00B364A5"/>
    <w:rsid w:val="00B366C2"/>
    <w:rsid w:val="00B3698F"/>
    <w:rsid w:val="00B36E34"/>
    <w:rsid w:val="00B373B7"/>
    <w:rsid w:val="00B375D2"/>
    <w:rsid w:val="00B376A3"/>
    <w:rsid w:val="00B376F8"/>
    <w:rsid w:val="00B37BC2"/>
    <w:rsid w:val="00B37DC9"/>
    <w:rsid w:val="00B4009C"/>
    <w:rsid w:val="00B403A3"/>
    <w:rsid w:val="00B403F1"/>
    <w:rsid w:val="00B4041F"/>
    <w:rsid w:val="00B409DC"/>
    <w:rsid w:val="00B40A5B"/>
    <w:rsid w:val="00B40ABF"/>
    <w:rsid w:val="00B40E08"/>
    <w:rsid w:val="00B40EFD"/>
    <w:rsid w:val="00B40F90"/>
    <w:rsid w:val="00B411EA"/>
    <w:rsid w:val="00B411F9"/>
    <w:rsid w:val="00B4173D"/>
    <w:rsid w:val="00B417B6"/>
    <w:rsid w:val="00B418A7"/>
    <w:rsid w:val="00B419B5"/>
    <w:rsid w:val="00B420D6"/>
    <w:rsid w:val="00B428A6"/>
    <w:rsid w:val="00B43103"/>
    <w:rsid w:val="00B4314E"/>
    <w:rsid w:val="00B4322E"/>
    <w:rsid w:val="00B432BE"/>
    <w:rsid w:val="00B43558"/>
    <w:rsid w:val="00B43656"/>
    <w:rsid w:val="00B436AD"/>
    <w:rsid w:val="00B438E7"/>
    <w:rsid w:val="00B4392D"/>
    <w:rsid w:val="00B43A93"/>
    <w:rsid w:val="00B43B5F"/>
    <w:rsid w:val="00B43DEA"/>
    <w:rsid w:val="00B43F6B"/>
    <w:rsid w:val="00B44131"/>
    <w:rsid w:val="00B441FB"/>
    <w:rsid w:val="00B44533"/>
    <w:rsid w:val="00B449CD"/>
    <w:rsid w:val="00B44C62"/>
    <w:rsid w:val="00B44CDF"/>
    <w:rsid w:val="00B44E45"/>
    <w:rsid w:val="00B44EE9"/>
    <w:rsid w:val="00B44F71"/>
    <w:rsid w:val="00B4514B"/>
    <w:rsid w:val="00B45197"/>
    <w:rsid w:val="00B45E8F"/>
    <w:rsid w:val="00B463B6"/>
    <w:rsid w:val="00B4667C"/>
    <w:rsid w:val="00B4685E"/>
    <w:rsid w:val="00B470A9"/>
    <w:rsid w:val="00B479BE"/>
    <w:rsid w:val="00B47A51"/>
    <w:rsid w:val="00B47A65"/>
    <w:rsid w:val="00B47AB3"/>
    <w:rsid w:val="00B47CBB"/>
    <w:rsid w:val="00B50089"/>
    <w:rsid w:val="00B500BE"/>
    <w:rsid w:val="00B5044C"/>
    <w:rsid w:val="00B50A7E"/>
    <w:rsid w:val="00B50BA0"/>
    <w:rsid w:val="00B50F01"/>
    <w:rsid w:val="00B5103B"/>
    <w:rsid w:val="00B510F1"/>
    <w:rsid w:val="00B5134F"/>
    <w:rsid w:val="00B517A1"/>
    <w:rsid w:val="00B5199F"/>
    <w:rsid w:val="00B51BD4"/>
    <w:rsid w:val="00B51C62"/>
    <w:rsid w:val="00B525C3"/>
    <w:rsid w:val="00B525DA"/>
    <w:rsid w:val="00B52749"/>
    <w:rsid w:val="00B52770"/>
    <w:rsid w:val="00B52830"/>
    <w:rsid w:val="00B5286D"/>
    <w:rsid w:val="00B52B0A"/>
    <w:rsid w:val="00B52BA6"/>
    <w:rsid w:val="00B52CE2"/>
    <w:rsid w:val="00B52DE0"/>
    <w:rsid w:val="00B531DA"/>
    <w:rsid w:val="00B5373F"/>
    <w:rsid w:val="00B537D0"/>
    <w:rsid w:val="00B53A3D"/>
    <w:rsid w:val="00B53EE5"/>
    <w:rsid w:val="00B5416A"/>
    <w:rsid w:val="00B54596"/>
    <w:rsid w:val="00B54CC2"/>
    <w:rsid w:val="00B550BE"/>
    <w:rsid w:val="00B55CE3"/>
    <w:rsid w:val="00B55D5D"/>
    <w:rsid w:val="00B55EA9"/>
    <w:rsid w:val="00B5648D"/>
    <w:rsid w:val="00B56AAE"/>
    <w:rsid w:val="00B56C6F"/>
    <w:rsid w:val="00B5701B"/>
    <w:rsid w:val="00B57031"/>
    <w:rsid w:val="00B574B6"/>
    <w:rsid w:val="00B6049E"/>
    <w:rsid w:val="00B607C7"/>
    <w:rsid w:val="00B609BF"/>
    <w:rsid w:val="00B60A1B"/>
    <w:rsid w:val="00B60E11"/>
    <w:rsid w:val="00B60EA2"/>
    <w:rsid w:val="00B60ED3"/>
    <w:rsid w:val="00B60FE8"/>
    <w:rsid w:val="00B61376"/>
    <w:rsid w:val="00B61472"/>
    <w:rsid w:val="00B61762"/>
    <w:rsid w:val="00B61995"/>
    <w:rsid w:val="00B61BEE"/>
    <w:rsid w:val="00B61C2D"/>
    <w:rsid w:val="00B61CED"/>
    <w:rsid w:val="00B624CF"/>
    <w:rsid w:val="00B628D8"/>
    <w:rsid w:val="00B62AC1"/>
    <w:rsid w:val="00B62B93"/>
    <w:rsid w:val="00B63016"/>
    <w:rsid w:val="00B632A9"/>
    <w:rsid w:val="00B63337"/>
    <w:rsid w:val="00B6344A"/>
    <w:rsid w:val="00B634D4"/>
    <w:rsid w:val="00B6374A"/>
    <w:rsid w:val="00B63A5D"/>
    <w:rsid w:val="00B63D7E"/>
    <w:rsid w:val="00B641CF"/>
    <w:rsid w:val="00B644AC"/>
    <w:rsid w:val="00B645BA"/>
    <w:rsid w:val="00B648A3"/>
    <w:rsid w:val="00B64915"/>
    <w:rsid w:val="00B64A45"/>
    <w:rsid w:val="00B64C32"/>
    <w:rsid w:val="00B658BD"/>
    <w:rsid w:val="00B6599C"/>
    <w:rsid w:val="00B65CEF"/>
    <w:rsid w:val="00B65FF9"/>
    <w:rsid w:val="00B6626F"/>
    <w:rsid w:val="00B66422"/>
    <w:rsid w:val="00B66A2C"/>
    <w:rsid w:val="00B66B50"/>
    <w:rsid w:val="00B673DE"/>
    <w:rsid w:val="00B67639"/>
    <w:rsid w:val="00B6776C"/>
    <w:rsid w:val="00B679DB"/>
    <w:rsid w:val="00B67EA9"/>
    <w:rsid w:val="00B67F89"/>
    <w:rsid w:val="00B701A9"/>
    <w:rsid w:val="00B702AF"/>
    <w:rsid w:val="00B707A1"/>
    <w:rsid w:val="00B709B9"/>
    <w:rsid w:val="00B70C91"/>
    <w:rsid w:val="00B70CE2"/>
    <w:rsid w:val="00B70F00"/>
    <w:rsid w:val="00B70F58"/>
    <w:rsid w:val="00B70FBB"/>
    <w:rsid w:val="00B710BA"/>
    <w:rsid w:val="00B71105"/>
    <w:rsid w:val="00B71135"/>
    <w:rsid w:val="00B71459"/>
    <w:rsid w:val="00B71489"/>
    <w:rsid w:val="00B71782"/>
    <w:rsid w:val="00B71E62"/>
    <w:rsid w:val="00B71EE6"/>
    <w:rsid w:val="00B7232B"/>
    <w:rsid w:val="00B7267A"/>
    <w:rsid w:val="00B72B82"/>
    <w:rsid w:val="00B72D9B"/>
    <w:rsid w:val="00B73009"/>
    <w:rsid w:val="00B73505"/>
    <w:rsid w:val="00B73B35"/>
    <w:rsid w:val="00B73C14"/>
    <w:rsid w:val="00B73CFA"/>
    <w:rsid w:val="00B73DFF"/>
    <w:rsid w:val="00B73E55"/>
    <w:rsid w:val="00B73E69"/>
    <w:rsid w:val="00B74120"/>
    <w:rsid w:val="00B741C3"/>
    <w:rsid w:val="00B74207"/>
    <w:rsid w:val="00B74293"/>
    <w:rsid w:val="00B742E9"/>
    <w:rsid w:val="00B743F3"/>
    <w:rsid w:val="00B745A9"/>
    <w:rsid w:val="00B746E2"/>
    <w:rsid w:val="00B74745"/>
    <w:rsid w:val="00B74E93"/>
    <w:rsid w:val="00B754F2"/>
    <w:rsid w:val="00B75C24"/>
    <w:rsid w:val="00B75C95"/>
    <w:rsid w:val="00B76302"/>
    <w:rsid w:val="00B7675C"/>
    <w:rsid w:val="00B76BBF"/>
    <w:rsid w:val="00B76BD1"/>
    <w:rsid w:val="00B77966"/>
    <w:rsid w:val="00B77CD5"/>
    <w:rsid w:val="00B77F13"/>
    <w:rsid w:val="00B77F5C"/>
    <w:rsid w:val="00B8008D"/>
    <w:rsid w:val="00B801F4"/>
    <w:rsid w:val="00B80347"/>
    <w:rsid w:val="00B803E4"/>
    <w:rsid w:val="00B80494"/>
    <w:rsid w:val="00B804DA"/>
    <w:rsid w:val="00B8059E"/>
    <w:rsid w:val="00B806FB"/>
    <w:rsid w:val="00B808AE"/>
    <w:rsid w:val="00B80C26"/>
    <w:rsid w:val="00B80DDD"/>
    <w:rsid w:val="00B81222"/>
    <w:rsid w:val="00B81409"/>
    <w:rsid w:val="00B81917"/>
    <w:rsid w:val="00B81D69"/>
    <w:rsid w:val="00B81DD5"/>
    <w:rsid w:val="00B81E95"/>
    <w:rsid w:val="00B82075"/>
    <w:rsid w:val="00B82167"/>
    <w:rsid w:val="00B821EB"/>
    <w:rsid w:val="00B82613"/>
    <w:rsid w:val="00B82D47"/>
    <w:rsid w:val="00B82D4D"/>
    <w:rsid w:val="00B82D6E"/>
    <w:rsid w:val="00B82DC4"/>
    <w:rsid w:val="00B82F11"/>
    <w:rsid w:val="00B8311C"/>
    <w:rsid w:val="00B83520"/>
    <w:rsid w:val="00B8385A"/>
    <w:rsid w:val="00B83963"/>
    <w:rsid w:val="00B83C13"/>
    <w:rsid w:val="00B83F6D"/>
    <w:rsid w:val="00B83F75"/>
    <w:rsid w:val="00B841EE"/>
    <w:rsid w:val="00B84680"/>
    <w:rsid w:val="00B8492A"/>
    <w:rsid w:val="00B84C20"/>
    <w:rsid w:val="00B84D1B"/>
    <w:rsid w:val="00B84DA9"/>
    <w:rsid w:val="00B84E0A"/>
    <w:rsid w:val="00B84EF8"/>
    <w:rsid w:val="00B851E4"/>
    <w:rsid w:val="00B855B8"/>
    <w:rsid w:val="00B856F7"/>
    <w:rsid w:val="00B85C57"/>
    <w:rsid w:val="00B85EB9"/>
    <w:rsid w:val="00B860AB"/>
    <w:rsid w:val="00B86233"/>
    <w:rsid w:val="00B86662"/>
    <w:rsid w:val="00B8680C"/>
    <w:rsid w:val="00B86D4A"/>
    <w:rsid w:val="00B86D56"/>
    <w:rsid w:val="00B870FE"/>
    <w:rsid w:val="00B871C3"/>
    <w:rsid w:val="00B872D6"/>
    <w:rsid w:val="00B8788C"/>
    <w:rsid w:val="00B87C5E"/>
    <w:rsid w:val="00B87E88"/>
    <w:rsid w:val="00B87FE0"/>
    <w:rsid w:val="00B90041"/>
    <w:rsid w:val="00B9015F"/>
    <w:rsid w:val="00B90354"/>
    <w:rsid w:val="00B90B47"/>
    <w:rsid w:val="00B90C21"/>
    <w:rsid w:val="00B9133A"/>
    <w:rsid w:val="00B91359"/>
    <w:rsid w:val="00B91628"/>
    <w:rsid w:val="00B91675"/>
    <w:rsid w:val="00B916A2"/>
    <w:rsid w:val="00B91786"/>
    <w:rsid w:val="00B917C3"/>
    <w:rsid w:val="00B9199B"/>
    <w:rsid w:val="00B91BC1"/>
    <w:rsid w:val="00B91C1D"/>
    <w:rsid w:val="00B91CCA"/>
    <w:rsid w:val="00B91FA8"/>
    <w:rsid w:val="00B923F0"/>
    <w:rsid w:val="00B9262B"/>
    <w:rsid w:val="00B92723"/>
    <w:rsid w:val="00B9279A"/>
    <w:rsid w:val="00B929E5"/>
    <w:rsid w:val="00B92E4A"/>
    <w:rsid w:val="00B92F00"/>
    <w:rsid w:val="00B93008"/>
    <w:rsid w:val="00B93253"/>
    <w:rsid w:val="00B93430"/>
    <w:rsid w:val="00B9367D"/>
    <w:rsid w:val="00B93D79"/>
    <w:rsid w:val="00B93DF8"/>
    <w:rsid w:val="00B93FE9"/>
    <w:rsid w:val="00B9428E"/>
    <w:rsid w:val="00B94296"/>
    <w:rsid w:val="00B94447"/>
    <w:rsid w:val="00B945E0"/>
    <w:rsid w:val="00B94B8E"/>
    <w:rsid w:val="00B94BED"/>
    <w:rsid w:val="00B94E0E"/>
    <w:rsid w:val="00B94F4A"/>
    <w:rsid w:val="00B95404"/>
    <w:rsid w:val="00B957D6"/>
    <w:rsid w:val="00B95BA7"/>
    <w:rsid w:val="00B95CEB"/>
    <w:rsid w:val="00B961B3"/>
    <w:rsid w:val="00B964C6"/>
    <w:rsid w:val="00B964D2"/>
    <w:rsid w:val="00B9678B"/>
    <w:rsid w:val="00B969B1"/>
    <w:rsid w:val="00B96B3F"/>
    <w:rsid w:val="00B97367"/>
    <w:rsid w:val="00B977A9"/>
    <w:rsid w:val="00B9789C"/>
    <w:rsid w:val="00B97990"/>
    <w:rsid w:val="00B97CCF"/>
    <w:rsid w:val="00BA0350"/>
    <w:rsid w:val="00BA0AB0"/>
    <w:rsid w:val="00BA0BF2"/>
    <w:rsid w:val="00BA0FE9"/>
    <w:rsid w:val="00BA10C1"/>
    <w:rsid w:val="00BA1124"/>
    <w:rsid w:val="00BA1575"/>
    <w:rsid w:val="00BA1FCA"/>
    <w:rsid w:val="00BA2368"/>
    <w:rsid w:val="00BA2B11"/>
    <w:rsid w:val="00BA2E35"/>
    <w:rsid w:val="00BA350E"/>
    <w:rsid w:val="00BA37B4"/>
    <w:rsid w:val="00BA3D64"/>
    <w:rsid w:val="00BA3DCD"/>
    <w:rsid w:val="00BA3F9A"/>
    <w:rsid w:val="00BA4887"/>
    <w:rsid w:val="00BA488F"/>
    <w:rsid w:val="00BA4CDC"/>
    <w:rsid w:val="00BA4E8E"/>
    <w:rsid w:val="00BA513A"/>
    <w:rsid w:val="00BA52AB"/>
    <w:rsid w:val="00BA5577"/>
    <w:rsid w:val="00BA55B2"/>
    <w:rsid w:val="00BA567F"/>
    <w:rsid w:val="00BA59F8"/>
    <w:rsid w:val="00BA5A27"/>
    <w:rsid w:val="00BA5E66"/>
    <w:rsid w:val="00BA5F37"/>
    <w:rsid w:val="00BA60A9"/>
    <w:rsid w:val="00BA616C"/>
    <w:rsid w:val="00BA634D"/>
    <w:rsid w:val="00BA648D"/>
    <w:rsid w:val="00BA6623"/>
    <w:rsid w:val="00BA6652"/>
    <w:rsid w:val="00BA678F"/>
    <w:rsid w:val="00BA680E"/>
    <w:rsid w:val="00BA686F"/>
    <w:rsid w:val="00BA68BD"/>
    <w:rsid w:val="00BA6A3E"/>
    <w:rsid w:val="00BA6CEB"/>
    <w:rsid w:val="00BA6DA4"/>
    <w:rsid w:val="00BA7544"/>
    <w:rsid w:val="00BA75DB"/>
    <w:rsid w:val="00BA76F4"/>
    <w:rsid w:val="00BA7E0D"/>
    <w:rsid w:val="00BA7F1C"/>
    <w:rsid w:val="00BB009B"/>
    <w:rsid w:val="00BB01F4"/>
    <w:rsid w:val="00BB0207"/>
    <w:rsid w:val="00BB0293"/>
    <w:rsid w:val="00BB03DB"/>
    <w:rsid w:val="00BB0461"/>
    <w:rsid w:val="00BB06F2"/>
    <w:rsid w:val="00BB091F"/>
    <w:rsid w:val="00BB0B0C"/>
    <w:rsid w:val="00BB10DE"/>
    <w:rsid w:val="00BB11C6"/>
    <w:rsid w:val="00BB127E"/>
    <w:rsid w:val="00BB1D50"/>
    <w:rsid w:val="00BB1D95"/>
    <w:rsid w:val="00BB1E21"/>
    <w:rsid w:val="00BB1FEE"/>
    <w:rsid w:val="00BB24E3"/>
    <w:rsid w:val="00BB25C7"/>
    <w:rsid w:val="00BB27D6"/>
    <w:rsid w:val="00BB2B1E"/>
    <w:rsid w:val="00BB31B9"/>
    <w:rsid w:val="00BB3259"/>
    <w:rsid w:val="00BB35CB"/>
    <w:rsid w:val="00BB3640"/>
    <w:rsid w:val="00BB3765"/>
    <w:rsid w:val="00BB3CBB"/>
    <w:rsid w:val="00BB3E2B"/>
    <w:rsid w:val="00BB3F11"/>
    <w:rsid w:val="00BB3FD3"/>
    <w:rsid w:val="00BB4003"/>
    <w:rsid w:val="00BB466A"/>
    <w:rsid w:val="00BB4BEE"/>
    <w:rsid w:val="00BB4D80"/>
    <w:rsid w:val="00BB5040"/>
    <w:rsid w:val="00BB5063"/>
    <w:rsid w:val="00BB53ED"/>
    <w:rsid w:val="00BB5473"/>
    <w:rsid w:val="00BB560A"/>
    <w:rsid w:val="00BB5D22"/>
    <w:rsid w:val="00BB5E4B"/>
    <w:rsid w:val="00BB5E91"/>
    <w:rsid w:val="00BB601F"/>
    <w:rsid w:val="00BB60F6"/>
    <w:rsid w:val="00BB6224"/>
    <w:rsid w:val="00BB625E"/>
    <w:rsid w:val="00BB667F"/>
    <w:rsid w:val="00BB6735"/>
    <w:rsid w:val="00BB67A7"/>
    <w:rsid w:val="00BB6977"/>
    <w:rsid w:val="00BB6B69"/>
    <w:rsid w:val="00BB6BBD"/>
    <w:rsid w:val="00BB6D47"/>
    <w:rsid w:val="00BB6DDF"/>
    <w:rsid w:val="00BB6FFD"/>
    <w:rsid w:val="00BB7057"/>
    <w:rsid w:val="00BB7165"/>
    <w:rsid w:val="00BB722B"/>
    <w:rsid w:val="00BC00FB"/>
    <w:rsid w:val="00BC0242"/>
    <w:rsid w:val="00BC0384"/>
    <w:rsid w:val="00BC0606"/>
    <w:rsid w:val="00BC0B81"/>
    <w:rsid w:val="00BC0DCC"/>
    <w:rsid w:val="00BC166E"/>
    <w:rsid w:val="00BC169A"/>
    <w:rsid w:val="00BC1795"/>
    <w:rsid w:val="00BC190A"/>
    <w:rsid w:val="00BC21FB"/>
    <w:rsid w:val="00BC229F"/>
    <w:rsid w:val="00BC22DF"/>
    <w:rsid w:val="00BC2913"/>
    <w:rsid w:val="00BC298E"/>
    <w:rsid w:val="00BC2ABA"/>
    <w:rsid w:val="00BC2BD4"/>
    <w:rsid w:val="00BC2C15"/>
    <w:rsid w:val="00BC2C1C"/>
    <w:rsid w:val="00BC2C33"/>
    <w:rsid w:val="00BC2D17"/>
    <w:rsid w:val="00BC300D"/>
    <w:rsid w:val="00BC307B"/>
    <w:rsid w:val="00BC311C"/>
    <w:rsid w:val="00BC3F34"/>
    <w:rsid w:val="00BC414F"/>
    <w:rsid w:val="00BC4463"/>
    <w:rsid w:val="00BC481A"/>
    <w:rsid w:val="00BC4A73"/>
    <w:rsid w:val="00BC50C7"/>
    <w:rsid w:val="00BC514C"/>
    <w:rsid w:val="00BC5265"/>
    <w:rsid w:val="00BC55CD"/>
    <w:rsid w:val="00BC5848"/>
    <w:rsid w:val="00BC5C85"/>
    <w:rsid w:val="00BC5E32"/>
    <w:rsid w:val="00BC5E6D"/>
    <w:rsid w:val="00BC5FE7"/>
    <w:rsid w:val="00BC64AB"/>
    <w:rsid w:val="00BC6502"/>
    <w:rsid w:val="00BC652B"/>
    <w:rsid w:val="00BC6641"/>
    <w:rsid w:val="00BC6921"/>
    <w:rsid w:val="00BC6D11"/>
    <w:rsid w:val="00BC6E07"/>
    <w:rsid w:val="00BC6EE5"/>
    <w:rsid w:val="00BC72AF"/>
    <w:rsid w:val="00BC739E"/>
    <w:rsid w:val="00BC7433"/>
    <w:rsid w:val="00BC75D1"/>
    <w:rsid w:val="00BC768C"/>
    <w:rsid w:val="00BC7A43"/>
    <w:rsid w:val="00BC7A8A"/>
    <w:rsid w:val="00BC7C45"/>
    <w:rsid w:val="00BC7C4E"/>
    <w:rsid w:val="00BC7C7F"/>
    <w:rsid w:val="00BD002B"/>
    <w:rsid w:val="00BD01CE"/>
    <w:rsid w:val="00BD0800"/>
    <w:rsid w:val="00BD096C"/>
    <w:rsid w:val="00BD0987"/>
    <w:rsid w:val="00BD0CCD"/>
    <w:rsid w:val="00BD16B8"/>
    <w:rsid w:val="00BD1825"/>
    <w:rsid w:val="00BD1A3E"/>
    <w:rsid w:val="00BD1D3C"/>
    <w:rsid w:val="00BD1F60"/>
    <w:rsid w:val="00BD1F67"/>
    <w:rsid w:val="00BD2013"/>
    <w:rsid w:val="00BD283D"/>
    <w:rsid w:val="00BD2A24"/>
    <w:rsid w:val="00BD2ABE"/>
    <w:rsid w:val="00BD2DF0"/>
    <w:rsid w:val="00BD349E"/>
    <w:rsid w:val="00BD366C"/>
    <w:rsid w:val="00BD3960"/>
    <w:rsid w:val="00BD3CF9"/>
    <w:rsid w:val="00BD404D"/>
    <w:rsid w:val="00BD41C9"/>
    <w:rsid w:val="00BD4342"/>
    <w:rsid w:val="00BD4565"/>
    <w:rsid w:val="00BD46AC"/>
    <w:rsid w:val="00BD4B91"/>
    <w:rsid w:val="00BD4E8D"/>
    <w:rsid w:val="00BD50DF"/>
    <w:rsid w:val="00BD5161"/>
    <w:rsid w:val="00BD519B"/>
    <w:rsid w:val="00BD51A7"/>
    <w:rsid w:val="00BD5DA9"/>
    <w:rsid w:val="00BD5E46"/>
    <w:rsid w:val="00BD5F42"/>
    <w:rsid w:val="00BD65C4"/>
    <w:rsid w:val="00BD678B"/>
    <w:rsid w:val="00BD68BE"/>
    <w:rsid w:val="00BD6969"/>
    <w:rsid w:val="00BD729C"/>
    <w:rsid w:val="00BD72A3"/>
    <w:rsid w:val="00BD72CA"/>
    <w:rsid w:val="00BD759F"/>
    <w:rsid w:val="00BD78CE"/>
    <w:rsid w:val="00BD7D31"/>
    <w:rsid w:val="00BE0102"/>
    <w:rsid w:val="00BE02B4"/>
    <w:rsid w:val="00BE037B"/>
    <w:rsid w:val="00BE0636"/>
    <w:rsid w:val="00BE06C3"/>
    <w:rsid w:val="00BE0795"/>
    <w:rsid w:val="00BE07C4"/>
    <w:rsid w:val="00BE07FD"/>
    <w:rsid w:val="00BE089B"/>
    <w:rsid w:val="00BE0A05"/>
    <w:rsid w:val="00BE0DD3"/>
    <w:rsid w:val="00BE0E93"/>
    <w:rsid w:val="00BE121C"/>
    <w:rsid w:val="00BE12C5"/>
    <w:rsid w:val="00BE15A0"/>
    <w:rsid w:val="00BE1C12"/>
    <w:rsid w:val="00BE1C16"/>
    <w:rsid w:val="00BE1F6C"/>
    <w:rsid w:val="00BE1FA9"/>
    <w:rsid w:val="00BE1FAF"/>
    <w:rsid w:val="00BE21A2"/>
    <w:rsid w:val="00BE24A1"/>
    <w:rsid w:val="00BE2653"/>
    <w:rsid w:val="00BE27E2"/>
    <w:rsid w:val="00BE2AE7"/>
    <w:rsid w:val="00BE2C85"/>
    <w:rsid w:val="00BE3372"/>
    <w:rsid w:val="00BE34AA"/>
    <w:rsid w:val="00BE39E8"/>
    <w:rsid w:val="00BE3AA3"/>
    <w:rsid w:val="00BE3AA5"/>
    <w:rsid w:val="00BE4927"/>
    <w:rsid w:val="00BE4DB4"/>
    <w:rsid w:val="00BE4DFC"/>
    <w:rsid w:val="00BE4F2B"/>
    <w:rsid w:val="00BE4F65"/>
    <w:rsid w:val="00BE5138"/>
    <w:rsid w:val="00BE54AD"/>
    <w:rsid w:val="00BE566B"/>
    <w:rsid w:val="00BE587E"/>
    <w:rsid w:val="00BE61C1"/>
    <w:rsid w:val="00BE6477"/>
    <w:rsid w:val="00BE6592"/>
    <w:rsid w:val="00BE6626"/>
    <w:rsid w:val="00BE6958"/>
    <w:rsid w:val="00BE6B34"/>
    <w:rsid w:val="00BE6B40"/>
    <w:rsid w:val="00BE7007"/>
    <w:rsid w:val="00BE711C"/>
    <w:rsid w:val="00BE7273"/>
    <w:rsid w:val="00BE73DC"/>
    <w:rsid w:val="00BE79D1"/>
    <w:rsid w:val="00BE7AAC"/>
    <w:rsid w:val="00BE7BEC"/>
    <w:rsid w:val="00BF00B8"/>
    <w:rsid w:val="00BF02C2"/>
    <w:rsid w:val="00BF03AB"/>
    <w:rsid w:val="00BF0846"/>
    <w:rsid w:val="00BF0AB0"/>
    <w:rsid w:val="00BF0FFB"/>
    <w:rsid w:val="00BF10BC"/>
    <w:rsid w:val="00BF11CA"/>
    <w:rsid w:val="00BF1241"/>
    <w:rsid w:val="00BF1466"/>
    <w:rsid w:val="00BF1508"/>
    <w:rsid w:val="00BF19BC"/>
    <w:rsid w:val="00BF1A6B"/>
    <w:rsid w:val="00BF1ACA"/>
    <w:rsid w:val="00BF1D2B"/>
    <w:rsid w:val="00BF1D42"/>
    <w:rsid w:val="00BF1D97"/>
    <w:rsid w:val="00BF1FB3"/>
    <w:rsid w:val="00BF1FF5"/>
    <w:rsid w:val="00BF20DD"/>
    <w:rsid w:val="00BF20F0"/>
    <w:rsid w:val="00BF219B"/>
    <w:rsid w:val="00BF2425"/>
    <w:rsid w:val="00BF25EB"/>
    <w:rsid w:val="00BF2645"/>
    <w:rsid w:val="00BF268E"/>
    <w:rsid w:val="00BF26EF"/>
    <w:rsid w:val="00BF27AE"/>
    <w:rsid w:val="00BF2CAC"/>
    <w:rsid w:val="00BF2E45"/>
    <w:rsid w:val="00BF337C"/>
    <w:rsid w:val="00BF33E3"/>
    <w:rsid w:val="00BF33FD"/>
    <w:rsid w:val="00BF38C6"/>
    <w:rsid w:val="00BF3AC5"/>
    <w:rsid w:val="00BF40A1"/>
    <w:rsid w:val="00BF45F3"/>
    <w:rsid w:val="00BF46D3"/>
    <w:rsid w:val="00BF472A"/>
    <w:rsid w:val="00BF473B"/>
    <w:rsid w:val="00BF4CEB"/>
    <w:rsid w:val="00BF4F19"/>
    <w:rsid w:val="00BF500A"/>
    <w:rsid w:val="00BF5381"/>
    <w:rsid w:val="00BF53F1"/>
    <w:rsid w:val="00BF55A5"/>
    <w:rsid w:val="00BF5CE8"/>
    <w:rsid w:val="00BF5D85"/>
    <w:rsid w:val="00BF5F6F"/>
    <w:rsid w:val="00BF5FD8"/>
    <w:rsid w:val="00BF60BD"/>
    <w:rsid w:val="00BF64F4"/>
    <w:rsid w:val="00BF674E"/>
    <w:rsid w:val="00BF6EFA"/>
    <w:rsid w:val="00BF7242"/>
    <w:rsid w:val="00BF7655"/>
    <w:rsid w:val="00BF776A"/>
    <w:rsid w:val="00BF7888"/>
    <w:rsid w:val="00BF7F47"/>
    <w:rsid w:val="00C00077"/>
    <w:rsid w:val="00C00211"/>
    <w:rsid w:val="00C0043E"/>
    <w:rsid w:val="00C01263"/>
    <w:rsid w:val="00C0148B"/>
    <w:rsid w:val="00C014D0"/>
    <w:rsid w:val="00C01760"/>
    <w:rsid w:val="00C01A16"/>
    <w:rsid w:val="00C01A53"/>
    <w:rsid w:val="00C01F4F"/>
    <w:rsid w:val="00C020EE"/>
    <w:rsid w:val="00C02369"/>
    <w:rsid w:val="00C02477"/>
    <w:rsid w:val="00C028AA"/>
    <w:rsid w:val="00C029AD"/>
    <w:rsid w:val="00C02A0D"/>
    <w:rsid w:val="00C02C3C"/>
    <w:rsid w:val="00C02C60"/>
    <w:rsid w:val="00C0334C"/>
    <w:rsid w:val="00C03386"/>
    <w:rsid w:val="00C03588"/>
    <w:rsid w:val="00C035AA"/>
    <w:rsid w:val="00C0395A"/>
    <w:rsid w:val="00C03D4E"/>
    <w:rsid w:val="00C03F7A"/>
    <w:rsid w:val="00C0409A"/>
    <w:rsid w:val="00C040DE"/>
    <w:rsid w:val="00C041B3"/>
    <w:rsid w:val="00C048AE"/>
    <w:rsid w:val="00C04F5A"/>
    <w:rsid w:val="00C05105"/>
    <w:rsid w:val="00C0518F"/>
    <w:rsid w:val="00C0523F"/>
    <w:rsid w:val="00C0535B"/>
    <w:rsid w:val="00C0598D"/>
    <w:rsid w:val="00C05C67"/>
    <w:rsid w:val="00C05CFC"/>
    <w:rsid w:val="00C05DE5"/>
    <w:rsid w:val="00C05E17"/>
    <w:rsid w:val="00C05E54"/>
    <w:rsid w:val="00C0614D"/>
    <w:rsid w:val="00C06234"/>
    <w:rsid w:val="00C06640"/>
    <w:rsid w:val="00C066FD"/>
    <w:rsid w:val="00C06746"/>
    <w:rsid w:val="00C06CE6"/>
    <w:rsid w:val="00C0718E"/>
    <w:rsid w:val="00C072B2"/>
    <w:rsid w:val="00C0741F"/>
    <w:rsid w:val="00C07EB6"/>
    <w:rsid w:val="00C1011B"/>
    <w:rsid w:val="00C107DA"/>
    <w:rsid w:val="00C109A9"/>
    <w:rsid w:val="00C10A8B"/>
    <w:rsid w:val="00C10FA0"/>
    <w:rsid w:val="00C113BB"/>
    <w:rsid w:val="00C11800"/>
    <w:rsid w:val="00C11BF5"/>
    <w:rsid w:val="00C11C64"/>
    <w:rsid w:val="00C11F9A"/>
    <w:rsid w:val="00C125CC"/>
    <w:rsid w:val="00C1272F"/>
    <w:rsid w:val="00C128CF"/>
    <w:rsid w:val="00C12945"/>
    <w:rsid w:val="00C12A80"/>
    <w:rsid w:val="00C12DB6"/>
    <w:rsid w:val="00C1336C"/>
    <w:rsid w:val="00C13450"/>
    <w:rsid w:val="00C13455"/>
    <w:rsid w:val="00C13625"/>
    <w:rsid w:val="00C136C4"/>
    <w:rsid w:val="00C13907"/>
    <w:rsid w:val="00C13E5C"/>
    <w:rsid w:val="00C140A3"/>
    <w:rsid w:val="00C14171"/>
    <w:rsid w:val="00C14824"/>
    <w:rsid w:val="00C148E6"/>
    <w:rsid w:val="00C14929"/>
    <w:rsid w:val="00C149EA"/>
    <w:rsid w:val="00C14B55"/>
    <w:rsid w:val="00C14D0D"/>
    <w:rsid w:val="00C14FE2"/>
    <w:rsid w:val="00C15111"/>
    <w:rsid w:val="00C1563A"/>
    <w:rsid w:val="00C156C4"/>
    <w:rsid w:val="00C15A79"/>
    <w:rsid w:val="00C15A82"/>
    <w:rsid w:val="00C15CC3"/>
    <w:rsid w:val="00C15D77"/>
    <w:rsid w:val="00C16813"/>
    <w:rsid w:val="00C16824"/>
    <w:rsid w:val="00C16B21"/>
    <w:rsid w:val="00C16B9F"/>
    <w:rsid w:val="00C16DD9"/>
    <w:rsid w:val="00C1711C"/>
    <w:rsid w:val="00C17469"/>
    <w:rsid w:val="00C17554"/>
    <w:rsid w:val="00C1797F"/>
    <w:rsid w:val="00C17ADD"/>
    <w:rsid w:val="00C17B4C"/>
    <w:rsid w:val="00C2017A"/>
    <w:rsid w:val="00C20376"/>
    <w:rsid w:val="00C20406"/>
    <w:rsid w:val="00C204A3"/>
    <w:rsid w:val="00C20652"/>
    <w:rsid w:val="00C209E0"/>
    <w:rsid w:val="00C20D74"/>
    <w:rsid w:val="00C20D8F"/>
    <w:rsid w:val="00C20D93"/>
    <w:rsid w:val="00C20F8D"/>
    <w:rsid w:val="00C2123D"/>
    <w:rsid w:val="00C21529"/>
    <w:rsid w:val="00C21E17"/>
    <w:rsid w:val="00C21F9D"/>
    <w:rsid w:val="00C21FC2"/>
    <w:rsid w:val="00C2212E"/>
    <w:rsid w:val="00C22421"/>
    <w:rsid w:val="00C225FC"/>
    <w:rsid w:val="00C22828"/>
    <w:rsid w:val="00C23139"/>
    <w:rsid w:val="00C23664"/>
    <w:rsid w:val="00C238E3"/>
    <w:rsid w:val="00C23D0B"/>
    <w:rsid w:val="00C23E52"/>
    <w:rsid w:val="00C2428C"/>
    <w:rsid w:val="00C24392"/>
    <w:rsid w:val="00C24962"/>
    <w:rsid w:val="00C24AD6"/>
    <w:rsid w:val="00C24D33"/>
    <w:rsid w:val="00C25161"/>
    <w:rsid w:val="00C25178"/>
    <w:rsid w:val="00C2532A"/>
    <w:rsid w:val="00C25530"/>
    <w:rsid w:val="00C25624"/>
    <w:rsid w:val="00C25C73"/>
    <w:rsid w:val="00C25D43"/>
    <w:rsid w:val="00C26313"/>
    <w:rsid w:val="00C267AA"/>
    <w:rsid w:val="00C267D0"/>
    <w:rsid w:val="00C26913"/>
    <w:rsid w:val="00C26A6B"/>
    <w:rsid w:val="00C26D7F"/>
    <w:rsid w:val="00C26F17"/>
    <w:rsid w:val="00C26F9A"/>
    <w:rsid w:val="00C26FA0"/>
    <w:rsid w:val="00C271D6"/>
    <w:rsid w:val="00C27616"/>
    <w:rsid w:val="00C2777F"/>
    <w:rsid w:val="00C2781F"/>
    <w:rsid w:val="00C27A11"/>
    <w:rsid w:val="00C27C17"/>
    <w:rsid w:val="00C3014F"/>
    <w:rsid w:val="00C3017D"/>
    <w:rsid w:val="00C303E0"/>
    <w:rsid w:val="00C303F3"/>
    <w:rsid w:val="00C3054E"/>
    <w:rsid w:val="00C3084C"/>
    <w:rsid w:val="00C30936"/>
    <w:rsid w:val="00C30D23"/>
    <w:rsid w:val="00C31099"/>
    <w:rsid w:val="00C31125"/>
    <w:rsid w:val="00C31328"/>
    <w:rsid w:val="00C31510"/>
    <w:rsid w:val="00C31778"/>
    <w:rsid w:val="00C31A9E"/>
    <w:rsid w:val="00C31B7F"/>
    <w:rsid w:val="00C31C66"/>
    <w:rsid w:val="00C31C87"/>
    <w:rsid w:val="00C31EFC"/>
    <w:rsid w:val="00C32042"/>
    <w:rsid w:val="00C322F7"/>
    <w:rsid w:val="00C324F3"/>
    <w:rsid w:val="00C32530"/>
    <w:rsid w:val="00C32632"/>
    <w:rsid w:val="00C32751"/>
    <w:rsid w:val="00C328A3"/>
    <w:rsid w:val="00C32979"/>
    <w:rsid w:val="00C329D7"/>
    <w:rsid w:val="00C32D5F"/>
    <w:rsid w:val="00C32E73"/>
    <w:rsid w:val="00C333E9"/>
    <w:rsid w:val="00C33584"/>
    <w:rsid w:val="00C33599"/>
    <w:rsid w:val="00C33672"/>
    <w:rsid w:val="00C33786"/>
    <w:rsid w:val="00C33A5C"/>
    <w:rsid w:val="00C33E7E"/>
    <w:rsid w:val="00C34227"/>
    <w:rsid w:val="00C3440F"/>
    <w:rsid w:val="00C3458F"/>
    <w:rsid w:val="00C346A4"/>
    <w:rsid w:val="00C34913"/>
    <w:rsid w:val="00C3492D"/>
    <w:rsid w:val="00C34AB3"/>
    <w:rsid w:val="00C34B01"/>
    <w:rsid w:val="00C34B39"/>
    <w:rsid w:val="00C34BF3"/>
    <w:rsid w:val="00C34EFF"/>
    <w:rsid w:val="00C35065"/>
    <w:rsid w:val="00C35673"/>
    <w:rsid w:val="00C35705"/>
    <w:rsid w:val="00C35AD5"/>
    <w:rsid w:val="00C35BAE"/>
    <w:rsid w:val="00C35CF5"/>
    <w:rsid w:val="00C363C5"/>
    <w:rsid w:val="00C366CE"/>
    <w:rsid w:val="00C36722"/>
    <w:rsid w:val="00C36F78"/>
    <w:rsid w:val="00C37211"/>
    <w:rsid w:val="00C3729F"/>
    <w:rsid w:val="00C3739E"/>
    <w:rsid w:val="00C37B4B"/>
    <w:rsid w:val="00C37CD1"/>
    <w:rsid w:val="00C40452"/>
    <w:rsid w:val="00C40805"/>
    <w:rsid w:val="00C40A10"/>
    <w:rsid w:val="00C40D9F"/>
    <w:rsid w:val="00C411CE"/>
    <w:rsid w:val="00C41373"/>
    <w:rsid w:val="00C41B94"/>
    <w:rsid w:val="00C42187"/>
    <w:rsid w:val="00C42298"/>
    <w:rsid w:val="00C422F7"/>
    <w:rsid w:val="00C4235E"/>
    <w:rsid w:val="00C42753"/>
    <w:rsid w:val="00C42875"/>
    <w:rsid w:val="00C42AE4"/>
    <w:rsid w:val="00C42E71"/>
    <w:rsid w:val="00C42E86"/>
    <w:rsid w:val="00C42F76"/>
    <w:rsid w:val="00C42FDE"/>
    <w:rsid w:val="00C43179"/>
    <w:rsid w:val="00C4319C"/>
    <w:rsid w:val="00C43283"/>
    <w:rsid w:val="00C434C1"/>
    <w:rsid w:val="00C435F1"/>
    <w:rsid w:val="00C436F6"/>
    <w:rsid w:val="00C43F30"/>
    <w:rsid w:val="00C43FE3"/>
    <w:rsid w:val="00C43FF0"/>
    <w:rsid w:val="00C44002"/>
    <w:rsid w:val="00C4405A"/>
    <w:rsid w:val="00C44163"/>
    <w:rsid w:val="00C44529"/>
    <w:rsid w:val="00C4485C"/>
    <w:rsid w:val="00C44AE0"/>
    <w:rsid w:val="00C44B4F"/>
    <w:rsid w:val="00C44C26"/>
    <w:rsid w:val="00C454DF"/>
    <w:rsid w:val="00C455F3"/>
    <w:rsid w:val="00C459D2"/>
    <w:rsid w:val="00C45B46"/>
    <w:rsid w:val="00C46623"/>
    <w:rsid w:val="00C468EE"/>
    <w:rsid w:val="00C46B6B"/>
    <w:rsid w:val="00C46C9F"/>
    <w:rsid w:val="00C46E41"/>
    <w:rsid w:val="00C46F50"/>
    <w:rsid w:val="00C4715C"/>
    <w:rsid w:val="00C47566"/>
    <w:rsid w:val="00C478F5"/>
    <w:rsid w:val="00C47C32"/>
    <w:rsid w:val="00C500CA"/>
    <w:rsid w:val="00C500DD"/>
    <w:rsid w:val="00C500F8"/>
    <w:rsid w:val="00C502BB"/>
    <w:rsid w:val="00C506A1"/>
    <w:rsid w:val="00C5076A"/>
    <w:rsid w:val="00C507EF"/>
    <w:rsid w:val="00C50BAE"/>
    <w:rsid w:val="00C50DBC"/>
    <w:rsid w:val="00C50DD8"/>
    <w:rsid w:val="00C5138B"/>
    <w:rsid w:val="00C516D4"/>
    <w:rsid w:val="00C5177D"/>
    <w:rsid w:val="00C517AD"/>
    <w:rsid w:val="00C51847"/>
    <w:rsid w:val="00C518C2"/>
    <w:rsid w:val="00C519F4"/>
    <w:rsid w:val="00C51CF2"/>
    <w:rsid w:val="00C51D7F"/>
    <w:rsid w:val="00C5221D"/>
    <w:rsid w:val="00C5227C"/>
    <w:rsid w:val="00C52314"/>
    <w:rsid w:val="00C52634"/>
    <w:rsid w:val="00C52DC4"/>
    <w:rsid w:val="00C52EAC"/>
    <w:rsid w:val="00C530B3"/>
    <w:rsid w:val="00C531E1"/>
    <w:rsid w:val="00C53341"/>
    <w:rsid w:val="00C536AF"/>
    <w:rsid w:val="00C53B2F"/>
    <w:rsid w:val="00C54141"/>
    <w:rsid w:val="00C54185"/>
    <w:rsid w:val="00C542B9"/>
    <w:rsid w:val="00C54845"/>
    <w:rsid w:val="00C54E3F"/>
    <w:rsid w:val="00C55494"/>
    <w:rsid w:val="00C555B4"/>
    <w:rsid w:val="00C557EE"/>
    <w:rsid w:val="00C55E33"/>
    <w:rsid w:val="00C55ECA"/>
    <w:rsid w:val="00C56FB7"/>
    <w:rsid w:val="00C56FE8"/>
    <w:rsid w:val="00C5703E"/>
    <w:rsid w:val="00C5712D"/>
    <w:rsid w:val="00C572E6"/>
    <w:rsid w:val="00C57A8A"/>
    <w:rsid w:val="00C57E08"/>
    <w:rsid w:val="00C6047E"/>
    <w:rsid w:val="00C6072D"/>
    <w:rsid w:val="00C60CB0"/>
    <w:rsid w:val="00C614D1"/>
    <w:rsid w:val="00C618FA"/>
    <w:rsid w:val="00C61F42"/>
    <w:rsid w:val="00C61F6D"/>
    <w:rsid w:val="00C620D3"/>
    <w:rsid w:val="00C62154"/>
    <w:rsid w:val="00C62353"/>
    <w:rsid w:val="00C624F0"/>
    <w:rsid w:val="00C6254F"/>
    <w:rsid w:val="00C62622"/>
    <w:rsid w:val="00C62712"/>
    <w:rsid w:val="00C627CB"/>
    <w:rsid w:val="00C6295D"/>
    <w:rsid w:val="00C62A0F"/>
    <w:rsid w:val="00C62D65"/>
    <w:rsid w:val="00C62EFC"/>
    <w:rsid w:val="00C63378"/>
    <w:rsid w:val="00C639E7"/>
    <w:rsid w:val="00C63C27"/>
    <w:rsid w:val="00C642F9"/>
    <w:rsid w:val="00C64619"/>
    <w:rsid w:val="00C6485D"/>
    <w:rsid w:val="00C648E3"/>
    <w:rsid w:val="00C6499F"/>
    <w:rsid w:val="00C64B2D"/>
    <w:rsid w:val="00C64B50"/>
    <w:rsid w:val="00C64CAD"/>
    <w:rsid w:val="00C64DB9"/>
    <w:rsid w:val="00C65525"/>
    <w:rsid w:val="00C65631"/>
    <w:rsid w:val="00C656CB"/>
    <w:rsid w:val="00C657A1"/>
    <w:rsid w:val="00C65D4C"/>
    <w:rsid w:val="00C65E1D"/>
    <w:rsid w:val="00C65FB4"/>
    <w:rsid w:val="00C66290"/>
    <w:rsid w:val="00C66379"/>
    <w:rsid w:val="00C665CE"/>
    <w:rsid w:val="00C667F2"/>
    <w:rsid w:val="00C668B5"/>
    <w:rsid w:val="00C66986"/>
    <w:rsid w:val="00C66C7E"/>
    <w:rsid w:val="00C66DBE"/>
    <w:rsid w:val="00C67076"/>
    <w:rsid w:val="00C674C7"/>
    <w:rsid w:val="00C67658"/>
    <w:rsid w:val="00C67911"/>
    <w:rsid w:val="00C67969"/>
    <w:rsid w:val="00C67F6F"/>
    <w:rsid w:val="00C67F96"/>
    <w:rsid w:val="00C70016"/>
    <w:rsid w:val="00C701EE"/>
    <w:rsid w:val="00C705FA"/>
    <w:rsid w:val="00C709C5"/>
    <w:rsid w:val="00C70C93"/>
    <w:rsid w:val="00C70E5A"/>
    <w:rsid w:val="00C7115B"/>
    <w:rsid w:val="00C71661"/>
    <w:rsid w:val="00C71966"/>
    <w:rsid w:val="00C71B27"/>
    <w:rsid w:val="00C71C35"/>
    <w:rsid w:val="00C71CFE"/>
    <w:rsid w:val="00C72020"/>
    <w:rsid w:val="00C722DB"/>
    <w:rsid w:val="00C72308"/>
    <w:rsid w:val="00C7256F"/>
    <w:rsid w:val="00C728B2"/>
    <w:rsid w:val="00C72A5D"/>
    <w:rsid w:val="00C72C0D"/>
    <w:rsid w:val="00C72CD2"/>
    <w:rsid w:val="00C72F52"/>
    <w:rsid w:val="00C73212"/>
    <w:rsid w:val="00C733A8"/>
    <w:rsid w:val="00C7354F"/>
    <w:rsid w:val="00C73576"/>
    <w:rsid w:val="00C735FD"/>
    <w:rsid w:val="00C73CF5"/>
    <w:rsid w:val="00C73D0C"/>
    <w:rsid w:val="00C740EB"/>
    <w:rsid w:val="00C74203"/>
    <w:rsid w:val="00C74C2E"/>
    <w:rsid w:val="00C74C93"/>
    <w:rsid w:val="00C74E54"/>
    <w:rsid w:val="00C750AE"/>
    <w:rsid w:val="00C75450"/>
    <w:rsid w:val="00C7549E"/>
    <w:rsid w:val="00C75B12"/>
    <w:rsid w:val="00C75B7C"/>
    <w:rsid w:val="00C75BAE"/>
    <w:rsid w:val="00C75DC9"/>
    <w:rsid w:val="00C76229"/>
    <w:rsid w:val="00C767EE"/>
    <w:rsid w:val="00C76C01"/>
    <w:rsid w:val="00C76D2D"/>
    <w:rsid w:val="00C77467"/>
    <w:rsid w:val="00C7751A"/>
    <w:rsid w:val="00C77775"/>
    <w:rsid w:val="00C77D47"/>
    <w:rsid w:val="00C8004D"/>
    <w:rsid w:val="00C80144"/>
    <w:rsid w:val="00C801A3"/>
    <w:rsid w:val="00C801C9"/>
    <w:rsid w:val="00C808AB"/>
    <w:rsid w:val="00C80B85"/>
    <w:rsid w:val="00C80B96"/>
    <w:rsid w:val="00C80F09"/>
    <w:rsid w:val="00C81382"/>
    <w:rsid w:val="00C814DF"/>
    <w:rsid w:val="00C817DE"/>
    <w:rsid w:val="00C81C07"/>
    <w:rsid w:val="00C824D7"/>
    <w:rsid w:val="00C827AD"/>
    <w:rsid w:val="00C828A0"/>
    <w:rsid w:val="00C829AA"/>
    <w:rsid w:val="00C82BD3"/>
    <w:rsid w:val="00C82C9E"/>
    <w:rsid w:val="00C82D6C"/>
    <w:rsid w:val="00C8317D"/>
    <w:rsid w:val="00C83A66"/>
    <w:rsid w:val="00C83AE4"/>
    <w:rsid w:val="00C83B4F"/>
    <w:rsid w:val="00C83BB1"/>
    <w:rsid w:val="00C83CB4"/>
    <w:rsid w:val="00C842A7"/>
    <w:rsid w:val="00C842DC"/>
    <w:rsid w:val="00C84877"/>
    <w:rsid w:val="00C84D3A"/>
    <w:rsid w:val="00C84FB9"/>
    <w:rsid w:val="00C85455"/>
    <w:rsid w:val="00C8551F"/>
    <w:rsid w:val="00C855D8"/>
    <w:rsid w:val="00C85781"/>
    <w:rsid w:val="00C857E3"/>
    <w:rsid w:val="00C85BBC"/>
    <w:rsid w:val="00C85D4F"/>
    <w:rsid w:val="00C861A2"/>
    <w:rsid w:val="00C861AA"/>
    <w:rsid w:val="00C865F8"/>
    <w:rsid w:val="00C86CEF"/>
    <w:rsid w:val="00C86F3D"/>
    <w:rsid w:val="00C871F7"/>
    <w:rsid w:val="00C876A8"/>
    <w:rsid w:val="00C87D5D"/>
    <w:rsid w:val="00C87D67"/>
    <w:rsid w:val="00C90D3C"/>
    <w:rsid w:val="00C91092"/>
    <w:rsid w:val="00C9129D"/>
    <w:rsid w:val="00C9136B"/>
    <w:rsid w:val="00C91438"/>
    <w:rsid w:val="00C91688"/>
    <w:rsid w:val="00C91794"/>
    <w:rsid w:val="00C918C4"/>
    <w:rsid w:val="00C91909"/>
    <w:rsid w:val="00C9192D"/>
    <w:rsid w:val="00C91948"/>
    <w:rsid w:val="00C91AE4"/>
    <w:rsid w:val="00C91C02"/>
    <w:rsid w:val="00C91CBA"/>
    <w:rsid w:val="00C91E0E"/>
    <w:rsid w:val="00C91E46"/>
    <w:rsid w:val="00C91E8C"/>
    <w:rsid w:val="00C9200C"/>
    <w:rsid w:val="00C920E6"/>
    <w:rsid w:val="00C9244B"/>
    <w:rsid w:val="00C92F37"/>
    <w:rsid w:val="00C9340F"/>
    <w:rsid w:val="00C93540"/>
    <w:rsid w:val="00C93695"/>
    <w:rsid w:val="00C93A36"/>
    <w:rsid w:val="00C93C3E"/>
    <w:rsid w:val="00C93D2C"/>
    <w:rsid w:val="00C93D8D"/>
    <w:rsid w:val="00C93E94"/>
    <w:rsid w:val="00C93F02"/>
    <w:rsid w:val="00C940A9"/>
    <w:rsid w:val="00C94294"/>
    <w:rsid w:val="00C943B2"/>
    <w:rsid w:val="00C9443D"/>
    <w:rsid w:val="00C94589"/>
    <w:rsid w:val="00C9460A"/>
    <w:rsid w:val="00C94A6B"/>
    <w:rsid w:val="00C94A82"/>
    <w:rsid w:val="00C94CF5"/>
    <w:rsid w:val="00C9501E"/>
    <w:rsid w:val="00C953CE"/>
    <w:rsid w:val="00C957FE"/>
    <w:rsid w:val="00C9594B"/>
    <w:rsid w:val="00C95B51"/>
    <w:rsid w:val="00C95C98"/>
    <w:rsid w:val="00C96382"/>
    <w:rsid w:val="00C9652F"/>
    <w:rsid w:val="00C969AA"/>
    <w:rsid w:val="00C96D9E"/>
    <w:rsid w:val="00C96F79"/>
    <w:rsid w:val="00C97089"/>
    <w:rsid w:val="00C97200"/>
    <w:rsid w:val="00C9721D"/>
    <w:rsid w:val="00C97225"/>
    <w:rsid w:val="00C97233"/>
    <w:rsid w:val="00C974E5"/>
    <w:rsid w:val="00C9761B"/>
    <w:rsid w:val="00C9791E"/>
    <w:rsid w:val="00C97F46"/>
    <w:rsid w:val="00CA0957"/>
    <w:rsid w:val="00CA09C0"/>
    <w:rsid w:val="00CA0B17"/>
    <w:rsid w:val="00CA0CA9"/>
    <w:rsid w:val="00CA1073"/>
    <w:rsid w:val="00CA11E0"/>
    <w:rsid w:val="00CA15FA"/>
    <w:rsid w:val="00CA1773"/>
    <w:rsid w:val="00CA17A5"/>
    <w:rsid w:val="00CA19C7"/>
    <w:rsid w:val="00CA19D4"/>
    <w:rsid w:val="00CA1D3F"/>
    <w:rsid w:val="00CA1D72"/>
    <w:rsid w:val="00CA2551"/>
    <w:rsid w:val="00CA2800"/>
    <w:rsid w:val="00CA283E"/>
    <w:rsid w:val="00CA29CD"/>
    <w:rsid w:val="00CA2F83"/>
    <w:rsid w:val="00CA30D9"/>
    <w:rsid w:val="00CA32C7"/>
    <w:rsid w:val="00CA3311"/>
    <w:rsid w:val="00CA3831"/>
    <w:rsid w:val="00CA3BC2"/>
    <w:rsid w:val="00CA3BDD"/>
    <w:rsid w:val="00CA45D5"/>
    <w:rsid w:val="00CA4928"/>
    <w:rsid w:val="00CA510D"/>
    <w:rsid w:val="00CA5191"/>
    <w:rsid w:val="00CA529D"/>
    <w:rsid w:val="00CA5797"/>
    <w:rsid w:val="00CA58F6"/>
    <w:rsid w:val="00CA5ADA"/>
    <w:rsid w:val="00CA5AF1"/>
    <w:rsid w:val="00CA5ECD"/>
    <w:rsid w:val="00CA5EFC"/>
    <w:rsid w:val="00CA6007"/>
    <w:rsid w:val="00CA6609"/>
    <w:rsid w:val="00CA6784"/>
    <w:rsid w:val="00CA68EF"/>
    <w:rsid w:val="00CA694D"/>
    <w:rsid w:val="00CA6974"/>
    <w:rsid w:val="00CA6AE2"/>
    <w:rsid w:val="00CA6B17"/>
    <w:rsid w:val="00CA6DC6"/>
    <w:rsid w:val="00CA7207"/>
    <w:rsid w:val="00CA7C94"/>
    <w:rsid w:val="00CB05EC"/>
    <w:rsid w:val="00CB05F3"/>
    <w:rsid w:val="00CB0911"/>
    <w:rsid w:val="00CB09DA"/>
    <w:rsid w:val="00CB0B76"/>
    <w:rsid w:val="00CB0E4F"/>
    <w:rsid w:val="00CB1318"/>
    <w:rsid w:val="00CB1357"/>
    <w:rsid w:val="00CB16AC"/>
    <w:rsid w:val="00CB1940"/>
    <w:rsid w:val="00CB198A"/>
    <w:rsid w:val="00CB1A08"/>
    <w:rsid w:val="00CB1AF2"/>
    <w:rsid w:val="00CB1C8A"/>
    <w:rsid w:val="00CB1E2B"/>
    <w:rsid w:val="00CB1E6C"/>
    <w:rsid w:val="00CB1E7F"/>
    <w:rsid w:val="00CB1FAE"/>
    <w:rsid w:val="00CB1FF1"/>
    <w:rsid w:val="00CB220E"/>
    <w:rsid w:val="00CB224B"/>
    <w:rsid w:val="00CB23B7"/>
    <w:rsid w:val="00CB23D3"/>
    <w:rsid w:val="00CB2478"/>
    <w:rsid w:val="00CB2647"/>
    <w:rsid w:val="00CB2C3E"/>
    <w:rsid w:val="00CB2D74"/>
    <w:rsid w:val="00CB2E56"/>
    <w:rsid w:val="00CB36FA"/>
    <w:rsid w:val="00CB3963"/>
    <w:rsid w:val="00CB3B45"/>
    <w:rsid w:val="00CB3CB8"/>
    <w:rsid w:val="00CB428B"/>
    <w:rsid w:val="00CB47C1"/>
    <w:rsid w:val="00CB4917"/>
    <w:rsid w:val="00CB4A67"/>
    <w:rsid w:val="00CB4BC1"/>
    <w:rsid w:val="00CB4D6E"/>
    <w:rsid w:val="00CB4FDA"/>
    <w:rsid w:val="00CB56DD"/>
    <w:rsid w:val="00CB57FF"/>
    <w:rsid w:val="00CB58D8"/>
    <w:rsid w:val="00CB5C90"/>
    <w:rsid w:val="00CB5E17"/>
    <w:rsid w:val="00CB5FAF"/>
    <w:rsid w:val="00CB622B"/>
    <w:rsid w:val="00CB65F0"/>
    <w:rsid w:val="00CB6937"/>
    <w:rsid w:val="00CB6BF7"/>
    <w:rsid w:val="00CB6DE1"/>
    <w:rsid w:val="00CB7117"/>
    <w:rsid w:val="00CB720E"/>
    <w:rsid w:val="00CB73CF"/>
    <w:rsid w:val="00CB789E"/>
    <w:rsid w:val="00CB79FB"/>
    <w:rsid w:val="00CB7B24"/>
    <w:rsid w:val="00CB7BD4"/>
    <w:rsid w:val="00CB7F80"/>
    <w:rsid w:val="00CC0143"/>
    <w:rsid w:val="00CC01AE"/>
    <w:rsid w:val="00CC0F13"/>
    <w:rsid w:val="00CC108A"/>
    <w:rsid w:val="00CC1692"/>
    <w:rsid w:val="00CC1774"/>
    <w:rsid w:val="00CC19CE"/>
    <w:rsid w:val="00CC1D21"/>
    <w:rsid w:val="00CC1FDB"/>
    <w:rsid w:val="00CC2136"/>
    <w:rsid w:val="00CC24AC"/>
    <w:rsid w:val="00CC267C"/>
    <w:rsid w:val="00CC2928"/>
    <w:rsid w:val="00CC2BC7"/>
    <w:rsid w:val="00CC2BF4"/>
    <w:rsid w:val="00CC2CE2"/>
    <w:rsid w:val="00CC307E"/>
    <w:rsid w:val="00CC3527"/>
    <w:rsid w:val="00CC36FD"/>
    <w:rsid w:val="00CC3999"/>
    <w:rsid w:val="00CC3AB0"/>
    <w:rsid w:val="00CC3AFE"/>
    <w:rsid w:val="00CC4156"/>
    <w:rsid w:val="00CC4442"/>
    <w:rsid w:val="00CC44A7"/>
    <w:rsid w:val="00CC464E"/>
    <w:rsid w:val="00CC491B"/>
    <w:rsid w:val="00CC4A76"/>
    <w:rsid w:val="00CC5A5A"/>
    <w:rsid w:val="00CC6700"/>
    <w:rsid w:val="00CC67BF"/>
    <w:rsid w:val="00CC68F4"/>
    <w:rsid w:val="00CC6AB6"/>
    <w:rsid w:val="00CC6B13"/>
    <w:rsid w:val="00CC6BE0"/>
    <w:rsid w:val="00CC6DA2"/>
    <w:rsid w:val="00CC72B0"/>
    <w:rsid w:val="00CC7778"/>
    <w:rsid w:val="00CC7805"/>
    <w:rsid w:val="00CC7935"/>
    <w:rsid w:val="00CC7CD3"/>
    <w:rsid w:val="00CC7E02"/>
    <w:rsid w:val="00CD0408"/>
    <w:rsid w:val="00CD089C"/>
    <w:rsid w:val="00CD0960"/>
    <w:rsid w:val="00CD0D5D"/>
    <w:rsid w:val="00CD12C0"/>
    <w:rsid w:val="00CD14BA"/>
    <w:rsid w:val="00CD172E"/>
    <w:rsid w:val="00CD1A5D"/>
    <w:rsid w:val="00CD1B42"/>
    <w:rsid w:val="00CD2618"/>
    <w:rsid w:val="00CD2831"/>
    <w:rsid w:val="00CD306C"/>
    <w:rsid w:val="00CD377D"/>
    <w:rsid w:val="00CD38A1"/>
    <w:rsid w:val="00CD394C"/>
    <w:rsid w:val="00CD424B"/>
    <w:rsid w:val="00CD456F"/>
    <w:rsid w:val="00CD486B"/>
    <w:rsid w:val="00CD48A6"/>
    <w:rsid w:val="00CD495B"/>
    <w:rsid w:val="00CD4965"/>
    <w:rsid w:val="00CD4A60"/>
    <w:rsid w:val="00CD4AB8"/>
    <w:rsid w:val="00CD5136"/>
    <w:rsid w:val="00CD57B1"/>
    <w:rsid w:val="00CD5D7C"/>
    <w:rsid w:val="00CD6112"/>
    <w:rsid w:val="00CD64F7"/>
    <w:rsid w:val="00CD664B"/>
    <w:rsid w:val="00CD6900"/>
    <w:rsid w:val="00CD6A6D"/>
    <w:rsid w:val="00CD710B"/>
    <w:rsid w:val="00CD718C"/>
    <w:rsid w:val="00CD71A0"/>
    <w:rsid w:val="00CD731C"/>
    <w:rsid w:val="00CD7382"/>
    <w:rsid w:val="00CD7651"/>
    <w:rsid w:val="00CD7AD9"/>
    <w:rsid w:val="00CD7B67"/>
    <w:rsid w:val="00CE02B3"/>
    <w:rsid w:val="00CE0449"/>
    <w:rsid w:val="00CE089B"/>
    <w:rsid w:val="00CE099C"/>
    <w:rsid w:val="00CE0A13"/>
    <w:rsid w:val="00CE0B14"/>
    <w:rsid w:val="00CE0F31"/>
    <w:rsid w:val="00CE0F53"/>
    <w:rsid w:val="00CE106C"/>
    <w:rsid w:val="00CE1365"/>
    <w:rsid w:val="00CE1703"/>
    <w:rsid w:val="00CE19CF"/>
    <w:rsid w:val="00CE1B87"/>
    <w:rsid w:val="00CE1E8C"/>
    <w:rsid w:val="00CE2281"/>
    <w:rsid w:val="00CE2356"/>
    <w:rsid w:val="00CE2367"/>
    <w:rsid w:val="00CE24BF"/>
    <w:rsid w:val="00CE24E6"/>
    <w:rsid w:val="00CE2558"/>
    <w:rsid w:val="00CE2BA5"/>
    <w:rsid w:val="00CE2CAF"/>
    <w:rsid w:val="00CE31C5"/>
    <w:rsid w:val="00CE34C5"/>
    <w:rsid w:val="00CE3787"/>
    <w:rsid w:val="00CE38F4"/>
    <w:rsid w:val="00CE3C55"/>
    <w:rsid w:val="00CE3E5F"/>
    <w:rsid w:val="00CE41C7"/>
    <w:rsid w:val="00CE4392"/>
    <w:rsid w:val="00CE43BF"/>
    <w:rsid w:val="00CE47C9"/>
    <w:rsid w:val="00CE4D55"/>
    <w:rsid w:val="00CE4DCD"/>
    <w:rsid w:val="00CE4FEB"/>
    <w:rsid w:val="00CE53C3"/>
    <w:rsid w:val="00CE557B"/>
    <w:rsid w:val="00CE55E9"/>
    <w:rsid w:val="00CE5A25"/>
    <w:rsid w:val="00CE61DA"/>
    <w:rsid w:val="00CE63E7"/>
    <w:rsid w:val="00CE6409"/>
    <w:rsid w:val="00CE696A"/>
    <w:rsid w:val="00CE6B2D"/>
    <w:rsid w:val="00CE6BCE"/>
    <w:rsid w:val="00CE6DEB"/>
    <w:rsid w:val="00CE6E83"/>
    <w:rsid w:val="00CE6E8A"/>
    <w:rsid w:val="00CE705D"/>
    <w:rsid w:val="00CE71C9"/>
    <w:rsid w:val="00CE72B1"/>
    <w:rsid w:val="00CE737C"/>
    <w:rsid w:val="00CE7663"/>
    <w:rsid w:val="00CE77EC"/>
    <w:rsid w:val="00CE7A8C"/>
    <w:rsid w:val="00CF01A5"/>
    <w:rsid w:val="00CF036A"/>
    <w:rsid w:val="00CF06D7"/>
    <w:rsid w:val="00CF07A0"/>
    <w:rsid w:val="00CF0D1E"/>
    <w:rsid w:val="00CF1007"/>
    <w:rsid w:val="00CF1094"/>
    <w:rsid w:val="00CF11A1"/>
    <w:rsid w:val="00CF1267"/>
    <w:rsid w:val="00CF1370"/>
    <w:rsid w:val="00CF1465"/>
    <w:rsid w:val="00CF14D0"/>
    <w:rsid w:val="00CF1847"/>
    <w:rsid w:val="00CF1899"/>
    <w:rsid w:val="00CF1D1F"/>
    <w:rsid w:val="00CF1DE6"/>
    <w:rsid w:val="00CF2624"/>
    <w:rsid w:val="00CF29A7"/>
    <w:rsid w:val="00CF2B8A"/>
    <w:rsid w:val="00CF2BDA"/>
    <w:rsid w:val="00CF2C4D"/>
    <w:rsid w:val="00CF2D26"/>
    <w:rsid w:val="00CF2DE8"/>
    <w:rsid w:val="00CF3415"/>
    <w:rsid w:val="00CF3BEB"/>
    <w:rsid w:val="00CF3CD4"/>
    <w:rsid w:val="00CF3E49"/>
    <w:rsid w:val="00CF3E70"/>
    <w:rsid w:val="00CF4121"/>
    <w:rsid w:val="00CF474D"/>
    <w:rsid w:val="00CF4E37"/>
    <w:rsid w:val="00CF4EB4"/>
    <w:rsid w:val="00CF4F29"/>
    <w:rsid w:val="00CF510C"/>
    <w:rsid w:val="00CF5117"/>
    <w:rsid w:val="00CF51F7"/>
    <w:rsid w:val="00CF5316"/>
    <w:rsid w:val="00CF53EB"/>
    <w:rsid w:val="00CF5679"/>
    <w:rsid w:val="00CF5C26"/>
    <w:rsid w:val="00CF5C2C"/>
    <w:rsid w:val="00CF5D65"/>
    <w:rsid w:val="00CF5EE8"/>
    <w:rsid w:val="00CF62F9"/>
    <w:rsid w:val="00CF677F"/>
    <w:rsid w:val="00CF67A5"/>
    <w:rsid w:val="00CF6CB0"/>
    <w:rsid w:val="00CF6E07"/>
    <w:rsid w:val="00CF7432"/>
    <w:rsid w:val="00CF7581"/>
    <w:rsid w:val="00CF766C"/>
    <w:rsid w:val="00CF7674"/>
    <w:rsid w:val="00CF7818"/>
    <w:rsid w:val="00D000C4"/>
    <w:rsid w:val="00D009E4"/>
    <w:rsid w:val="00D00D1C"/>
    <w:rsid w:val="00D00F20"/>
    <w:rsid w:val="00D01019"/>
    <w:rsid w:val="00D01435"/>
    <w:rsid w:val="00D01940"/>
    <w:rsid w:val="00D019FE"/>
    <w:rsid w:val="00D01D89"/>
    <w:rsid w:val="00D01DB5"/>
    <w:rsid w:val="00D01E6E"/>
    <w:rsid w:val="00D0213B"/>
    <w:rsid w:val="00D02403"/>
    <w:rsid w:val="00D0258C"/>
    <w:rsid w:val="00D027A2"/>
    <w:rsid w:val="00D02E1D"/>
    <w:rsid w:val="00D0344B"/>
    <w:rsid w:val="00D03587"/>
    <w:rsid w:val="00D03902"/>
    <w:rsid w:val="00D03A7F"/>
    <w:rsid w:val="00D03B68"/>
    <w:rsid w:val="00D0426D"/>
    <w:rsid w:val="00D042C4"/>
    <w:rsid w:val="00D04418"/>
    <w:rsid w:val="00D04437"/>
    <w:rsid w:val="00D04AAF"/>
    <w:rsid w:val="00D04BD0"/>
    <w:rsid w:val="00D06139"/>
    <w:rsid w:val="00D06237"/>
    <w:rsid w:val="00D063D6"/>
    <w:rsid w:val="00D064E8"/>
    <w:rsid w:val="00D06717"/>
    <w:rsid w:val="00D06A2E"/>
    <w:rsid w:val="00D07285"/>
    <w:rsid w:val="00D072FF"/>
    <w:rsid w:val="00D07B02"/>
    <w:rsid w:val="00D07B8A"/>
    <w:rsid w:val="00D07E6B"/>
    <w:rsid w:val="00D07F24"/>
    <w:rsid w:val="00D07F42"/>
    <w:rsid w:val="00D07FC8"/>
    <w:rsid w:val="00D102DD"/>
    <w:rsid w:val="00D10384"/>
    <w:rsid w:val="00D1042F"/>
    <w:rsid w:val="00D107FA"/>
    <w:rsid w:val="00D11037"/>
    <w:rsid w:val="00D1141B"/>
    <w:rsid w:val="00D118B8"/>
    <w:rsid w:val="00D11CF7"/>
    <w:rsid w:val="00D120A5"/>
    <w:rsid w:val="00D121E9"/>
    <w:rsid w:val="00D1232B"/>
    <w:rsid w:val="00D123A0"/>
    <w:rsid w:val="00D12413"/>
    <w:rsid w:val="00D1244D"/>
    <w:rsid w:val="00D12583"/>
    <w:rsid w:val="00D12711"/>
    <w:rsid w:val="00D12D69"/>
    <w:rsid w:val="00D12EBD"/>
    <w:rsid w:val="00D12FCC"/>
    <w:rsid w:val="00D13093"/>
    <w:rsid w:val="00D13142"/>
    <w:rsid w:val="00D1392F"/>
    <w:rsid w:val="00D13EEE"/>
    <w:rsid w:val="00D14773"/>
    <w:rsid w:val="00D14CF7"/>
    <w:rsid w:val="00D14D3A"/>
    <w:rsid w:val="00D14DDE"/>
    <w:rsid w:val="00D1500B"/>
    <w:rsid w:val="00D157DD"/>
    <w:rsid w:val="00D15827"/>
    <w:rsid w:val="00D15A27"/>
    <w:rsid w:val="00D15CE7"/>
    <w:rsid w:val="00D15EC8"/>
    <w:rsid w:val="00D15EE8"/>
    <w:rsid w:val="00D15FDB"/>
    <w:rsid w:val="00D16344"/>
    <w:rsid w:val="00D1660D"/>
    <w:rsid w:val="00D166F8"/>
    <w:rsid w:val="00D16750"/>
    <w:rsid w:val="00D16943"/>
    <w:rsid w:val="00D1697F"/>
    <w:rsid w:val="00D171E1"/>
    <w:rsid w:val="00D17255"/>
    <w:rsid w:val="00D173A8"/>
    <w:rsid w:val="00D17572"/>
    <w:rsid w:val="00D177F9"/>
    <w:rsid w:val="00D178BC"/>
    <w:rsid w:val="00D17D2D"/>
    <w:rsid w:val="00D20594"/>
    <w:rsid w:val="00D20786"/>
    <w:rsid w:val="00D20AB3"/>
    <w:rsid w:val="00D20DB4"/>
    <w:rsid w:val="00D20EEC"/>
    <w:rsid w:val="00D21153"/>
    <w:rsid w:val="00D212E4"/>
    <w:rsid w:val="00D2133E"/>
    <w:rsid w:val="00D21955"/>
    <w:rsid w:val="00D219D1"/>
    <w:rsid w:val="00D22179"/>
    <w:rsid w:val="00D22187"/>
    <w:rsid w:val="00D222AC"/>
    <w:rsid w:val="00D223AF"/>
    <w:rsid w:val="00D223F3"/>
    <w:rsid w:val="00D22426"/>
    <w:rsid w:val="00D224F5"/>
    <w:rsid w:val="00D2265B"/>
    <w:rsid w:val="00D22F89"/>
    <w:rsid w:val="00D23444"/>
    <w:rsid w:val="00D23924"/>
    <w:rsid w:val="00D2407C"/>
    <w:rsid w:val="00D24628"/>
    <w:rsid w:val="00D24E0D"/>
    <w:rsid w:val="00D24FA1"/>
    <w:rsid w:val="00D25091"/>
    <w:rsid w:val="00D252BB"/>
    <w:rsid w:val="00D25362"/>
    <w:rsid w:val="00D25A45"/>
    <w:rsid w:val="00D25B78"/>
    <w:rsid w:val="00D25E41"/>
    <w:rsid w:val="00D25E42"/>
    <w:rsid w:val="00D26617"/>
    <w:rsid w:val="00D2684C"/>
    <w:rsid w:val="00D2688D"/>
    <w:rsid w:val="00D26960"/>
    <w:rsid w:val="00D26A15"/>
    <w:rsid w:val="00D26B61"/>
    <w:rsid w:val="00D26E58"/>
    <w:rsid w:val="00D26E92"/>
    <w:rsid w:val="00D27129"/>
    <w:rsid w:val="00D2759F"/>
    <w:rsid w:val="00D275E3"/>
    <w:rsid w:val="00D27943"/>
    <w:rsid w:val="00D27C2B"/>
    <w:rsid w:val="00D27D03"/>
    <w:rsid w:val="00D303A6"/>
    <w:rsid w:val="00D3040C"/>
    <w:rsid w:val="00D30494"/>
    <w:rsid w:val="00D305D7"/>
    <w:rsid w:val="00D306C4"/>
    <w:rsid w:val="00D3070F"/>
    <w:rsid w:val="00D31337"/>
    <w:rsid w:val="00D313A6"/>
    <w:rsid w:val="00D31537"/>
    <w:rsid w:val="00D31F68"/>
    <w:rsid w:val="00D321BF"/>
    <w:rsid w:val="00D3222F"/>
    <w:rsid w:val="00D3239A"/>
    <w:rsid w:val="00D324C4"/>
    <w:rsid w:val="00D3261B"/>
    <w:rsid w:val="00D32B63"/>
    <w:rsid w:val="00D32CCA"/>
    <w:rsid w:val="00D32CDD"/>
    <w:rsid w:val="00D32D3A"/>
    <w:rsid w:val="00D32DD0"/>
    <w:rsid w:val="00D32FFC"/>
    <w:rsid w:val="00D332C2"/>
    <w:rsid w:val="00D333A3"/>
    <w:rsid w:val="00D336C6"/>
    <w:rsid w:val="00D336FA"/>
    <w:rsid w:val="00D33A91"/>
    <w:rsid w:val="00D33B81"/>
    <w:rsid w:val="00D33E23"/>
    <w:rsid w:val="00D34218"/>
    <w:rsid w:val="00D3450B"/>
    <w:rsid w:val="00D3506A"/>
    <w:rsid w:val="00D35383"/>
    <w:rsid w:val="00D353C0"/>
    <w:rsid w:val="00D35663"/>
    <w:rsid w:val="00D35B23"/>
    <w:rsid w:val="00D35E1D"/>
    <w:rsid w:val="00D36100"/>
    <w:rsid w:val="00D3614B"/>
    <w:rsid w:val="00D368F6"/>
    <w:rsid w:val="00D36951"/>
    <w:rsid w:val="00D3697B"/>
    <w:rsid w:val="00D36998"/>
    <w:rsid w:val="00D369DB"/>
    <w:rsid w:val="00D370FF"/>
    <w:rsid w:val="00D3749A"/>
    <w:rsid w:val="00D37532"/>
    <w:rsid w:val="00D3791B"/>
    <w:rsid w:val="00D37AE9"/>
    <w:rsid w:val="00D37EF1"/>
    <w:rsid w:val="00D400A6"/>
    <w:rsid w:val="00D401B6"/>
    <w:rsid w:val="00D401F9"/>
    <w:rsid w:val="00D40280"/>
    <w:rsid w:val="00D4091F"/>
    <w:rsid w:val="00D40BB3"/>
    <w:rsid w:val="00D40F5D"/>
    <w:rsid w:val="00D41153"/>
    <w:rsid w:val="00D415A5"/>
    <w:rsid w:val="00D417D5"/>
    <w:rsid w:val="00D41D32"/>
    <w:rsid w:val="00D41EA3"/>
    <w:rsid w:val="00D41F4C"/>
    <w:rsid w:val="00D42034"/>
    <w:rsid w:val="00D42104"/>
    <w:rsid w:val="00D42554"/>
    <w:rsid w:val="00D42A96"/>
    <w:rsid w:val="00D42F17"/>
    <w:rsid w:val="00D42F5B"/>
    <w:rsid w:val="00D43228"/>
    <w:rsid w:val="00D435D6"/>
    <w:rsid w:val="00D43834"/>
    <w:rsid w:val="00D4384F"/>
    <w:rsid w:val="00D43A9C"/>
    <w:rsid w:val="00D43ABE"/>
    <w:rsid w:val="00D44108"/>
    <w:rsid w:val="00D441EB"/>
    <w:rsid w:val="00D4428B"/>
    <w:rsid w:val="00D44542"/>
    <w:rsid w:val="00D4473D"/>
    <w:rsid w:val="00D44CCB"/>
    <w:rsid w:val="00D44CFC"/>
    <w:rsid w:val="00D44D38"/>
    <w:rsid w:val="00D457BB"/>
    <w:rsid w:val="00D45FE0"/>
    <w:rsid w:val="00D46087"/>
    <w:rsid w:val="00D46551"/>
    <w:rsid w:val="00D467CF"/>
    <w:rsid w:val="00D46856"/>
    <w:rsid w:val="00D4687F"/>
    <w:rsid w:val="00D46A52"/>
    <w:rsid w:val="00D46B30"/>
    <w:rsid w:val="00D46B32"/>
    <w:rsid w:val="00D46C7A"/>
    <w:rsid w:val="00D46F86"/>
    <w:rsid w:val="00D47122"/>
    <w:rsid w:val="00D47155"/>
    <w:rsid w:val="00D471B2"/>
    <w:rsid w:val="00D47821"/>
    <w:rsid w:val="00D47C16"/>
    <w:rsid w:val="00D47E3F"/>
    <w:rsid w:val="00D47FC4"/>
    <w:rsid w:val="00D503A0"/>
    <w:rsid w:val="00D5052F"/>
    <w:rsid w:val="00D5061E"/>
    <w:rsid w:val="00D507DD"/>
    <w:rsid w:val="00D50B4B"/>
    <w:rsid w:val="00D50C12"/>
    <w:rsid w:val="00D50F2D"/>
    <w:rsid w:val="00D51123"/>
    <w:rsid w:val="00D51361"/>
    <w:rsid w:val="00D513D7"/>
    <w:rsid w:val="00D51C96"/>
    <w:rsid w:val="00D51D96"/>
    <w:rsid w:val="00D52021"/>
    <w:rsid w:val="00D52582"/>
    <w:rsid w:val="00D5287B"/>
    <w:rsid w:val="00D529EB"/>
    <w:rsid w:val="00D52AE3"/>
    <w:rsid w:val="00D52D9B"/>
    <w:rsid w:val="00D52E18"/>
    <w:rsid w:val="00D52ECB"/>
    <w:rsid w:val="00D5321F"/>
    <w:rsid w:val="00D5326A"/>
    <w:rsid w:val="00D53525"/>
    <w:rsid w:val="00D5362B"/>
    <w:rsid w:val="00D53769"/>
    <w:rsid w:val="00D53941"/>
    <w:rsid w:val="00D53A7C"/>
    <w:rsid w:val="00D53D23"/>
    <w:rsid w:val="00D53EA8"/>
    <w:rsid w:val="00D541C8"/>
    <w:rsid w:val="00D543E0"/>
    <w:rsid w:val="00D547E8"/>
    <w:rsid w:val="00D549BD"/>
    <w:rsid w:val="00D549DD"/>
    <w:rsid w:val="00D54B1B"/>
    <w:rsid w:val="00D54DCD"/>
    <w:rsid w:val="00D54E18"/>
    <w:rsid w:val="00D54E53"/>
    <w:rsid w:val="00D553B5"/>
    <w:rsid w:val="00D554EB"/>
    <w:rsid w:val="00D55A2B"/>
    <w:rsid w:val="00D55C6F"/>
    <w:rsid w:val="00D55D4C"/>
    <w:rsid w:val="00D55DD8"/>
    <w:rsid w:val="00D55E9E"/>
    <w:rsid w:val="00D56095"/>
    <w:rsid w:val="00D56473"/>
    <w:rsid w:val="00D5653D"/>
    <w:rsid w:val="00D56644"/>
    <w:rsid w:val="00D56668"/>
    <w:rsid w:val="00D569B6"/>
    <w:rsid w:val="00D56AEE"/>
    <w:rsid w:val="00D56B62"/>
    <w:rsid w:val="00D56C7D"/>
    <w:rsid w:val="00D56D3A"/>
    <w:rsid w:val="00D56D67"/>
    <w:rsid w:val="00D56D8D"/>
    <w:rsid w:val="00D56ECC"/>
    <w:rsid w:val="00D570A6"/>
    <w:rsid w:val="00D576BC"/>
    <w:rsid w:val="00D57805"/>
    <w:rsid w:val="00D57AC3"/>
    <w:rsid w:val="00D57BA7"/>
    <w:rsid w:val="00D57D89"/>
    <w:rsid w:val="00D57DF5"/>
    <w:rsid w:val="00D603AC"/>
    <w:rsid w:val="00D60B40"/>
    <w:rsid w:val="00D60C35"/>
    <w:rsid w:val="00D60E24"/>
    <w:rsid w:val="00D60FB5"/>
    <w:rsid w:val="00D611B1"/>
    <w:rsid w:val="00D612B0"/>
    <w:rsid w:val="00D61458"/>
    <w:rsid w:val="00D614F3"/>
    <w:rsid w:val="00D6192C"/>
    <w:rsid w:val="00D61D89"/>
    <w:rsid w:val="00D61E22"/>
    <w:rsid w:val="00D6253B"/>
    <w:rsid w:val="00D628BE"/>
    <w:rsid w:val="00D628C5"/>
    <w:rsid w:val="00D628CC"/>
    <w:rsid w:val="00D62A51"/>
    <w:rsid w:val="00D62D6A"/>
    <w:rsid w:val="00D62F9D"/>
    <w:rsid w:val="00D6319F"/>
    <w:rsid w:val="00D63266"/>
    <w:rsid w:val="00D634DF"/>
    <w:rsid w:val="00D639A2"/>
    <w:rsid w:val="00D63C0C"/>
    <w:rsid w:val="00D6404B"/>
    <w:rsid w:val="00D641A9"/>
    <w:rsid w:val="00D6427D"/>
    <w:rsid w:val="00D6432B"/>
    <w:rsid w:val="00D645CB"/>
    <w:rsid w:val="00D64762"/>
    <w:rsid w:val="00D64C52"/>
    <w:rsid w:val="00D64CB4"/>
    <w:rsid w:val="00D64DF0"/>
    <w:rsid w:val="00D65146"/>
    <w:rsid w:val="00D6527F"/>
    <w:rsid w:val="00D65358"/>
    <w:rsid w:val="00D65C1E"/>
    <w:rsid w:val="00D65CA7"/>
    <w:rsid w:val="00D65F10"/>
    <w:rsid w:val="00D65F5F"/>
    <w:rsid w:val="00D66119"/>
    <w:rsid w:val="00D662A2"/>
    <w:rsid w:val="00D66307"/>
    <w:rsid w:val="00D66AD4"/>
    <w:rsid w:val="00D66BEE"/>
    <w:rsid w:val="00D66CEA"/>
    <w:rsid w:val="00D66F7A"/>
    <w:rsid w:val="00D6740D"/>
    <w:rsid w:val="00D67773"/>
    <w:rsid w:val="00D67895"/>
    <w:rsid w:val="00D67940"/>
    <w:rsid w:val="00D67D33"/>
    <w:rsid w:val="00D701BC"/>
    <w:rsid w:val="00D70384"/>
    <w:rsid w:val="00D70965"/>
    <w:rsid w:val="00D70B3B"/>
    <w:rsid w:val="00D70D93"/>
    <w:rsid w:val="00D70DC3"/>
    <w:rsid w:val="00D71296"/>
    <w:rsid w:val="00D71553"/>
    <w:rsid w:val="00D71586"/>
    <w:rsid w:val="00D71B51"/>
    <w:rsid w:val="00D71F70"/>
    <w:rsid w:val="00D722D5"/>
    <w:rsid w:val="00D723C0"/>
    <w:rsid w:val="00D72940"/>
    <w:rsid w:val="00D72CDC"/>
    <w:rsid w:val="00D73256"/>
    <w:rsid w:val="00D732DA"/>
    <w:rsid w:val="00D732DF"/>
    <w:rsid w:val="00D73F67"/>
    <w:rsid w:val="00D740A4"/>
    <w:rsid w:val="00D740E5"/>
    <w:rsid w:val="00D7430C"/>
    <w:rsid w:val="00D743C9"/>
    <w:rsid w:val="00D74512"/>
    <w:rsid w:val="00D74776"/>
    <w:rsid w:val="00D749E1"/>
    <w:rsid w:val="00D74A6C"/>
    <w:rsid w:val="00D74FC5"/>
    <w:rsid w:val="00D750D5"/>
    <w:rsid w:val="00D75502"/>
    <w:rsid w:val="00D75564"/>
    <w:rsid w:val="00D75806"/>
    <w:rsid w:val="00D75809"/>
    <w:rsid w:val="00D75B08"/>
    <w:rsid w:val="00D7616F"/>
    <w:rsid w:val="00D768C2"/>
    <w:rsid w:val="00D76912"/>
    <w:rsid w:val="00D769A4"/>
    <w:rsid w:val="00D76B82"/>
    <w:rsid w:val="00D76CB0"/>
    <w:rsid w:val="00D76E7A"/>
    <w:rsid w:val="00D7776A"/>
    <w:rsid w:val="00D77AE4"/>
    <w:rsid w:val="00D77CD1"/>
    <w:rsid w:val="00D77F6A"/>
    <w:rsid w:val="00D80028"/>
    <w:rsid w:val="00D8007B"/>
    <w:rsid w:val="00D80271"/>
    <w:rsid w:val="00D806FC"/>
    <w:rsid w:val="00D808B7"/>
    <w:rsid w:val="00D80964"/>
    <w:rsid w:val="00D80CE7"/>
    <w:rsid w:val="00D8183A"/>
    <w:rsid w:val="00D81A36"/>
    <w:rsid w:val="00D81C50"/>
    <w:rsid w:val="00D82099"/>
    <w:rsid w:val="00D8274F"/>
    <w:rsid w:val="00D829C2"/>
    <w:rsid w:val="00D82F78"/>
    <w:rsid w:val="00D83348"/>
    <w:rsid w:val="00D8339A"/>
    <w:rsid w:val="00D83579"/>
    <w:rsid w:val="00D8359D"/>
    <w:rsid w:val="00D83702"/>
    <w:rsid w:val="00D838AC"/>
    <w:rsid w:val="00D8390E"/>
    <w:rsid w:val="00D83979"/>
    <w:rsid w:val="00D83B56"/>
    <w:rsid w:val="00D8415A"/>
    <w:rsid w:val="00D8425C"/>
    <w:rsid w:val="00D843D5"/>
    <w:rsid w:val="00D843F1"/>
    <w:rsid w:val="00D84519"/>
    <w:rsid w:val="00D84534"/>
    <w:rsid w:val="00D8457B"/>
    <w:rsid w:val="00D8464A"/>
    <w:rsid w:val="00D84FDB"/>
    <w:rsid w:val="00D851F5"/>
    <w:rsid w:val="00D853C2"/>
    <w:rsid w:val="00D853CC"/>
    <w:rsid w:val="00D858B6"/>
    <w:rsid w:val="00D86064"/>
    <w:rsid w:val="00D86484"/>
    <w:rsid w:val="00D86505"/>
    <w:rsid w:val="00D86837"/>
    <w:rsid w:val="00D86934"/>
    <w:rsid w:val="00D86A11"/>
    <w:rsid w:val="00D86BB2"/>
    <w:rsid w:val="00D86C2D"/>
    <w:rsid w:val="00D86CBF"/>
    <w:rsid w:val="00D8732C"/>
    <w:rsid w:val="00D87496"/>
    <w:rsid w:val="00D874DF"/>
    <w:rsid w:val="00D87847"/>
    <w:rsid w:val="00D87C27"/>
    <w:rsid w:val="00D87C4A"/>
    <w:rsid w:val="00D90310"/>
    <w:rsid w:val="00D90478"/>
    <w:rsid w:val="00D90CE3"/>
    <w:rsid w:val="00D90F07"/>
    <w:rsid w:val="00D911B5"/>
    <w:rsid w:val="00D912B1"/>
    <w:rsid w:val="00D913A3"/>
    <w:rsid w:val="00D91555"/>
    <w:rsid w:val="00D9156E"/>
    <w:rsid w:val="00D9161D"/>
    <w:rsid w:val="00D9194A"/>
    <w:rsid w:val="00D91CB8"/>
    <w:rsid w:val="00D91EA2"/>
    <w:rsid w:val="00D91EB0"/>
    <w:rsid w:val="00D921A8"/>
    <w:rsid w:val="00D925D4"/>
    <w:rsid w:val="00D9262A"/>
    <w:rsid w:val="00D92744"/>
    <w:rsid w:val="00D927B3"/>
    <w:rsid w:val="00D9288D"/>
    <w:rsid w:val="00D92E83"/>
    <w:rsid w:val="00D92F9B"/>
    <w:rsid w:val="00D93092"/>
    <w:rsid w:val="00D93161"/>
    <w:rsid w:val="00D935C4"/>
    <w:rsid w:val="00D93942"/>
    <w:rsid w:val="00D93E34"/>
    <w:rsid w:val="00D9407E"/>
    <w:rsid w:val="00D940EB"/>
    <w:rsid w:val="00D9415C"/>
    <w:rsid w:val="00D9427E"/>
    <w:rsid w:val="00D9434A"/>
    <w:rsid w:val="00D945F6"/>
    <w:rsid w:val="00D94AA4"/>
    <w:rsid w:val="00D9526D"/>
    <w:rsid w:val="00D95441"/>
    <w:rsid w:val="00D954D3"/>
    <w:rsid w:val="00D95C48"/>
    <w:rsid w:val="00D95D5C"/>
    <w:rsid w:val="00D96081"/>
    <w:rsid w:val="00D960FB"/>
    <w:rsid w:val="00D964FD"/>
    <w:rsid w:val="00D96624"/>
    <w:rsid w:val="00D967C6"/>
    <w:rsid w:val="00D96D08"/>
    <w:rsid w:val="00D97023"/>
    <w:rsid w:val="00D972A8"/>
    <w:rsid w:val="00D9735C"/>
    <w:rsid w:val="00D973C7"/>
    <w:rsid w:val="00D97919"/>
    <w:rsid w:val="00D97D8F"/>
    <w:rsid w:val="00D97E3F"/>
    <w:rsid w:val="00D97E51"/>
    <w:rsid w:val="00DA0053"/>
    <w:rsid w:val="00DA0208"/>
    <w:rsid w:val="00DA0214"/>
    <w:rsid w:val="00DA0257"/>
    <w:rsid w:val="00DA0397"/>
    <w:rsid w:val="00DA03FD"/>
    <w:rsid w:val="00DA0555"/>
    <w:rsid w:val="00DA0983"/>
    <w:rsid w:val="00DA0EC5"/>
    <w:rsid w:val="00DA1021"/>
    <w:rsid w:val="00DA110B"/>
    <w:rsid w:val="00DA1853"/>
    <w:rsid w:val="00DA18EB"/>
    <w:rsid w:val="00DA19BE"/>
    <w:rsid w:val="00DA1B87"/>
    <w:rsid w:val="00DA1BF6"/>
    <w:rsid w:val="00DA1C01"/>
    <w:rsid w:val="00DA206A"/>
    <w:rsid w:val="00DA206F"/>
    <w:rsid w:val="00DA2071"/>
    <w:rsid w:val="00DA20E4"/>
    <w:rsid w:val="00DA23E2"/>
    <w:rsid w:val="00DA2575"/>
    <w:rsid w:val="00DA3155"/>
    <w:rsid w:val="00DA35F7"/>
    <w:rsid w:val="00DA3678"/>
    <w:rsid w:val="00DA3775"/>
    <w:rsid w:val="00DA37D1"/>
    <w:rsid w:val="00DA39F9"/>
    <w:rsid w:val="00DA3BFF"/>
    <w:rsid w:val="00DA3E5D"/>
    <w:rsid w:val="00DA3F43"/>
    <w:rsid w:val="00DA41C0"/>
    <w:rsid w:val="00DA438F"/>
    <w:rsid w:val="00DA4428"/>
    <w:rsid w:val="00DA45CA"/>
    <w:rsid w:val="00DA4901"/>
    <w:rsid w:val="00DA49F9"/>
    <w:rsid w:val="00DA4C03"/>
    <w:rsid w:val="00DA5721"/>
    <w:rsid w:val="00DA59FB"/>
    <w:rsid w:val="00DA5CB8"/>
    <w:rsid w:val="00DA5DD9"/>
    <w:rsid w:val="00DA60F6"/>
    <w:rsid w:val="00DA61F8"/>
    <w:rsid w:val="00DA6349"/>
    <w:rsid w:val="00DA6566"/>
    <w:rsid w:val="00DA664A"/>
    <w:rsid w:val="00DA701A"/>
    <w:rsid w:val="00DA75E3"/>
    <w:rsid w:val="00DA77DE"/>
    <w:rsid w:val="00DA79A1"/>
    <w:rsid w:val="00DB0333"/>
    <w:rsid w:val="00DB060B"/>
    <w:rsid w:val="00DB0A16"/>
    <w:rsid w:val="00DB0BAA"/>
    <w:rsid w:val="00DB0DDF"/>
    <w:rsid w:val="00DB0EA6"/>
    <w:rsid w:val="00DB0F62"/>
    <w:rsid w:val="00DB1098"/>
    <w:rsid w:val="00DB15D5"/>
    <w:rsid w:val="00DB1709"/>
    <w:rsid w:val="00DB1776"/>
    <w:rsid w:val="00DB1B3B"/>
    <w:rsid w:val="00DB2265"/>
    <w:rsid w:val="00DB2313"/>
    <w:rsid w:val="00DB2E59"/>
    <w:rsid w:val="00DB2F9F"/>
    <w:rsid w:val="00DB2FE5"/>
    <w:rsid w:val="00DB3247"/>
    <w:rsid w:val="00DB356E"/>
    <w:rsid w:val="00DB36E2"/>
    <w:rsid w:val="00DB3A5B"/>
    <w:rsid w:val="00DB41E7"/>
    <w:rsid w:val="00DB42D0"/>
    <w:rsid w:val="00DB4822"/>
    <w:rsid w:val="00DB48D4"/>
    <w:rsid w:val="00DB4FF2"/>
    <w:rsid w:val="00DB568C"/>
    <w:rsid w:val="00DB5692"/>
    <w:rsid w:val="00DB5744"/>
    <w:rsid w:val="00DB5B61"/>
    <w:rsid w:val="00DB606C"/>
    <w:rsid w:val="00DB6402"/>
    <w:rsid w:val="00DB688B"/>
    <w:rsid w:val="00DB6B13"/>
    <w:rsid w:val="00DB6B7E"/>
    <w:rsid w:val="00DB6BC4"/>
    <w:rsid w:val="00DB6C4D"/>
    <w:rsid w:val="00DB6D21"/>
    <w:rsid w:val="00DB73FA"/>
    <w:rsid w:val="00DB743E"/>
    <w:rsid w:val="00DB7A3C"/>
    <w:rsid w:val="00DB7CB9"/>
    <w:rsid w:val="00DB7FF9"/>
    <w:rsid w:val="00DC0235"/>
    <w:rsid w:val="00DC055C"/>
    <w:rsid w:val="00DC0CF0"/>
    <w:rsid w:val="00DC0F0F"/>
    <w:rsid w:val="00DC14A2"/>
    <w:rsid w:val="00DC18DA"/>
    <w:rsid w:val="00DC1985"/>
    <w:rsid w:val="00DC1C0E"/>
    <w:rsid w:val="00DC1C9A"/>
    <w:rsid w:val="00DC1D2D"/>
    <w:rsid w:val="00DC1EA1"/>
    <w:rsid w:val="00DC1F30"/>
    <w:rsid w:val="00DC1FBD"/>
    <w:rsid w:val="00DC2027"/>
    <w:rsid w:val="00DC2095"/>
    <w:rsid w:val="00DC228B"/>
    <w:rsid w:val="00DC22A9"/>
    <w:rsid w:val="00DC24D9"/>
    <w:rsid w:val="00DC27E0"/>
    <w:rsid w:val="00DC295A"/>
    <w:rsid w:val="00DC29BA"/>
    <w:rsid w:val="00DC2B1C"/>
    <w:rsid w:val="00DC2B63"/>
    <w:rsid w:val="00DC2BC2"/>
    <w:rsid w:val="00DC2BF3"/>
    <w:rsid w:val="00DC31D3"/>
    <w:rsid w:val="00DC3225"/>
    <w:rsid w:val="00DC34A6"/>
    <w:rsid w:val="00DC356F"/>
    <w:rsid w:val="00DC3583"/>
    <w:rsid w:val="00DC36A3"/>
    <w:rsid w:val="00DC4146"/>
    <w:rsid w:val="00DC446A"/>
    <w:rsid w:val="00DC468A"/>
    <w:rsid w:val="00DC4871"/>
    <w:rsid w:val="00DC4B63"/>
    <w:rsid w:val="00DC4DD5"/>
    <w:rsid w:val="00DC5073"/>
    <w:rsid w:val="00DC5134"/>
    <w:rsid w:val="00DC51B4"/>
    <w:rsid w:val="00DC53B1"/>
    <w:rsid w:val="00DC5494"/>
    <w:rsid w:val="00DC56CC"/>
    <w:rsid w:val="00DC5706"/>
    <w:rsid w:val="00DC595F"/>
    <w:rsid w:val="00DC5DF6"/>
    <w:rsid w:val="00DC617F"/>
    <w:rsid w:val="00DC6288"/>
    <w:rsid w:val="00DC633C"/>
    <w:rsid w:val="00DC638E"/>
    <w:rsid w:val="00DC64F2"/>
    <w:rsid w:val="00DC677D"/>
    <w:rsid w:val="00DC6CC1"/>
    <w:rsid w:val="00DC709F"/>
    <w:rsid w:val="00DC70D0"/>
    <w:rsid w:val="00DC74E5"/>
    <w:rsid w:val="00DC75BC"/>
    <w:rsid w:val="00DC77EC"/>
    <w:rsid w:val="00DC787B"/>
    <w:rsid w:val="00DC78C9"/>
    <w:rsid w:val="00DC7902"/>
    <w:rsid w:val="00DC7D66"/>
    <w:rsid w:val="00DC7F91"/>
    <w:rsid w:val="00DD0020"/>
    <w:rsid w:val="00DD00B1"/>
    <w:rsid w:val="00DD01D6"/>
    <w:rsid w:val="00DD0301"/>
    <w:rsid w:val="00DD0706"/>
    <w:rsid w:val="00DD081F"/>
    <w:rsid w:val="00DD0A00"/>
    <w:rsid w:val="00DD0F8A"/>
    <w:rsid w:val="00DD0FC3"/>
    <w:rsid w:val="00DD11FD"/>
    <w:rsid w:val="00DD1451"/>
    <w:rsid w:val="00DD150A"/>
    <w:rsid w:val="00DD1791"/>
    <w:rsid w:val="00DD1904"/>
    <w:rsid w:val="00DD1937"/>
    <w:rsid w:val="00DD19BA"/>
    <w:rsid w:val="00DD19EF"/>
    <w:rsid w:val="00DD1BB2"/>
    <w:rsid w:val="00DD1D43"/>
    <w:rsid w:val="00DD1DD1"/>
    <w:rsid w:val="00DD1EAB"/>
    <w:rsid w:val="00DD2056"/>
    <w:rsid w:val="00DD2115"/>
    <w:rsid w:val="00DD2274"/>
    <w:rsid w:val="00DD229E"/>
    <w:rsid w:val="00DD298D"/>
    <w:rsid w:val="00DD2B74"/>
    <w:rsid w:val="00DD2CF1"/>
    <w:rsid w:val="00DD2D61"/>
    <w:rsid w:val="00DD31F1"/>
    <w:rsid w:val="00DD328A"/>
    <w:rsid w:val="00DD373B"/>
    <w:rsid w:val="00DD3988"/>
    <w:rsid w:val="00DD3DBE"/>
    <w:rsid w:val="00DD43DD"/>
    <w:rsid w:val="00DD4450"/>
    <w:rsid w:val="00DD445A"/>
    <w:rsid w:val="00DD518C"/>
    <w:rsid w:val="00DD5233"/>
    <w:rsid w:val="00DD55E0"/>
    <w:rsid w:val="00DD5918"/>
    <w:rsid w:val="00DD5B73"/>
    <w:rsid w:val="00DD5C80"/>
    <w:rsid w:val="00DD5CBD"/>
    <w:rsid w:val="00DD5CDF"/>
    <w:rsid w:val="00DD5D60"/>
    <w:rsid w:val="00DD5FB3"/>
    <w:rsid w:val="00DD63C9"/>
    <w:rsid w:val="00DD63DF"/>
    <w:rsid w:val="00DD6AE3"/>
    <w:rsid w:val="00DD6CB5"/>
    <w:rsid w:val="00DD6EA0"/>
    <w:rsid w:val="00DD7038"/>
    <w:rsid w:val="00DD715E"/>
    <w:rsid w:val="00DD7930"/>
    <w:rsid w:val="00DD7CFE"/>
    <w:rsid w:val="00DD7D69"/>
    <w:rsid w:val="00DD7E57"/>
    <w:rsid w:val="00DD7F6E"/>
    <w:rsid w:val="00DE0646"/>
    <w:rsid w:val="00DE06EE"/>
    <w:rsid w:val="00DE08B9"/>
    <w:rsid w:val="00DE0B17"/>
    <w:rsid w:val="00DE113D"/>
    <w:rsid w:val="00DE1212"/>
    <w:rsid w:val="00DE1E0A"/>
    <w:rsid w:val="00DE23AF"/>
    <w:rsid w:val="00DE256D"/>
    <w:rsid w:val="00DE281D"/>
    <w:rsid w:val="00DE2D13"/>
    <w:rsid w:val="00DE2F81"/>
    <w:rsid w:val="00DE2FBB"/>
    <w:rsid w:val="00DE305A"/>
    <w:rsid w:val="00DE337B"/>
    <w:rsid w:val="00DE34E2"/>
    <w:rsid w:val="00DE35DA"/>
    <w:rsid w:val="00DE3D78"/>
    <w:rsid w:val="00DE3DBB"/>
    <w:rsid w:val="00DE3FF4"/>
    <w:rsid w:val="00DE4816"/>
    <w:rsid w:val="00DE493A"/>
    <w:rsid w:val="00DE499E"/>
    <w:rsid w:val="00DE4A56"/>
    <w:rsid w:val="00DE4E9A"/>
    <w:rsid w:val="00DE50F1"/>
    <w:rsid w:val="00DE556B"/>
    <w:rsid w:val="00DE55B2"/>
    <w:rsid w:val="00DE55FA"/>
    <w:rsid w:val="00DE5703"/>
    <w:rsid w:val="00DE576C"/>
    <w:rsid w:val="00DE5E62"/>
    <w:rsid w:val="00DE668A"/>
    <w:rsid w:val="00DE6923"/>
    <w:rsid w:val="00DE6B48"/>
    <w:rsid w:val="00DE6CCC"/>
    <w:rsid w:val="00DE71A8"/>
    <w:rsid w:val="00DE7247"/>
    <w:rsid w:val="00DE77C9"/>
    <w:rsid w:val="00DE785C"/>
    <w:rsid w:val="00DE7ED6"/>
    <w:rsid w:val="00DF0186"/>
    <w:rsid w:val="00DF0261"/>
    <w:rsid w:val="00DF034D"/>
    <w:rsid w:val="00DF0588"/>
    <w:rsid w:val="00DF079F"/>
    <w:rsid w:val="00DF0824"/>
    <w:rsid w:val="00DF0893"/>
    <w:rsid w:val="00DF0B59"/>
    <w:rsid w:val="00DF0CA3"/>
    <w:rsid w:val="00DF15B7"/>
    <w:rsid w:val="00DF1678"/>
    <w:rsid w:val="00DF170C"/>
    <w:rsid w:val="00DF1B81"/>
    <w:rsid w:val="00DF1BB4"/>
    <w:rsid w:val="00DF234D"/>
    <w:rsid w:val="00DF2433"/>
    <w:rsid w:val="00DF2666"/>
    <w:rsid w:val="00DF2864"/>
    <w:rsid w:val="00DF290D"/>
    <w:rsid w:val="00DF2C1D"/>
    <w:rsid w:val="00DF2C8C"/>
    <w:rsid w:val="00DF31D7"/>
    <w:rsid w:val="00DF3C12"/>
    <w:rsid w:val="00DF3C6C"/>
    <w:rsid w:val="00DF3E96"/>
    <w:rsid w:val="00DF3EDA"/>
    <w:rsid w:val="00DF3F73"/>
    <w:rsid w:val="00DF41C8"/>
    <w:rsid w:val="00DF42E7"/>
    <w:rsid w:val="00DF44D9"/>
    <w:rsid w:val="00DF455B"/>
    <w:rsid w:val="00DF463A"/>
    <w:rsid w:val="00DF46F9"/>
    <w:rsid w:val="00DF4DA5"/>
    <w:rsid w:val="00DF4E2F"/>
    <w:rsid w:val="00DF5030"/>
    <w:rsid w:val="00DF51A5"/>
    <w:rsid w:val="00DF538A"/>
    <w:rsid w:val="00DF556B"/>
    <w:rsid w:val="00DF5D25"/>
    <w:rsid w:val="00DF5FE3"/>
    <w:rsid w:val="00DF6200"/>
    <w:rsid w:val="00DF667F"/>
    <w:rsid w:val="00DF673C"/>
    <w:rsid w:val="00DF67CC"/>
    <w:rsid w:val="00DF696F"/>
    <w:rsid w:val="00DF6973"/>
    <w:rsid w:val="00DF795F"/>
    <w:rsid w:val="00DF79D2"/>
    <w:rsid w:val="00DF7A42"/>
    <w:rsid w:val="00DF7A7C"/>
    <w:rsid w:val="00DF7ADA"/>
    <w:rsid w:val="00E000F1"/>
    <w:rsid w:val="00E00126"/>
    <w:rsid w:val="00E00306"/>
    <w:rsid w:val="00E00325"/>
    <w:rsid w:val="00E00509"/>
    <w:rsid w:val="00E007F9"/>
    <w:rsid w:val="00E00E0F"/>
    <w:rsid w:val="00E01198"/>
    <w:rsid w:val="00E011BD"/>
    <w:rsid w:val="00E01AAC"/>
    <w:rsid w:val="00E01B9F"/>
    <w:rsid w:val="00E01BF2"/>
    <w:rsid w:val="00E01FFD"/>
    <w:rsid w:val="00E0233F"/>
    <w:rsid w:val="00E02515"/>
    <w:rsid w:val="00E02857"/>
    <w:rsid w:val="00E028F8"/>
    <w:rsid w:val="00E028FF"/>
    <w:rsid w:val="00E02924"/>
    <w:rsid w:val="00E02974"/>
    <w:rsid w:val="00E02A9C"/>
    <w:rsid w:val="00E02CE1"/>
    <w:rsid w:val="00E02F20"/>
    <w:rsid w:val="00E02F76"/>
    <w:rsid w:val="00E031ED"/>
    <w:rsid w:val="00E03331"/>
    <w:rsid w:val="00E03563"/>
    <w:rsid w:val="00E036F2"/>
    <w:rsid w:val="00E0374C"/>
    <w:rsid w:val="00E03845"/>
    <w:rsid w:val="00E03881"/>
    <w:rsid w:val="00E0423E"/>
    <w:rsid w:val="00E045CE"/>
    <w:rsid w:val="00E04B57"/>
    <w:rsid w:val="00E04DBE"/>
    <w:rsid w:val="00E04E5A"/>
    <w:rsid w:val="00E04E75"/>
    <w:rsid w:val="00E0550A"/>
    <w:rsid w:val="00E0559D"/>
    <w:rsid w:val="00E0576C"/>
    <w:rsid w:val="00E05893"/>
    <w:rsid w:val="00E058F5"/>
    <w:rsid w:val="00E05F2C"/>
    <w:rsid w:val="00E0603B"/>
    <w:rsid w:val="00E06241"/>
    <w:rsid w:val="00E0637B"/>
    <w:rsid w:val="00E0640A"/>
    <w:rsid w:val="00E067D6"/>
    <w:rsid w:val="00E067DE"/>
    <w:rsid w:val="00E068BA"/>
    <w:rsid w:val="00E06908"/>
    <w:rsid w:val="00E06E99"/>
    <w:rsid w:val="00E06EC7"/>
    <w:rsid w:val="00E06ED7"/>
    <w:rsid w:val="00E07049"/>
    <w:rsid w:val="00E071E3"/>
    <w:rsid w:val="00E07290"/>
    <w:rsid w:val="00E0759A"/>
    <w:rsid w:val="00E1014D"/>
    <w:rsid w:val="00E101D3"/>
    <w:rsid w:val="00E10666"/>
    <w:rsid w:val="00E1086B"/>
    <w:rsid w:val="00E10B8C"/>
    <w:rsid w:val="00E10D83"/>
    <w:rsid w:val="00E10DF9"/>
    <w:rsid w:val="00E10E1B"/>
    <w:rsid w:val="00E10F49"/>
    <w:rsid w:val="00E118FF"/>
    <w:rsid w:val="00E11D37"/>
    <w:rsid w:val="00E11E54"/>
    <w:rsid w:val="00E11F48"/>
    <w:rsid w:val="00E11F52"/>
    <w:rsid w:val="00E125D0"/>
    <w:rsid w:val="00E126F0"/>
    <w:rsid w:val="00E12715"/>
    <w:rsid w:val="00E128CF"/>
    <w:rsid w:val="00E12B98"/>
    <w:rsid w:val="00E12E6C"/>
    <w:rsid w:val="00E12E78"/>
    <w:rsid w:val="00E13116"/>
    <w:rsid w:val="00E13390"/>
    <w:rsid w:val="00E133F6"/>
    <w:rsid w:val="00E13615"/>
    <w:rsid w:val="00E1361F"/>
    <w:rsid w:val="00E13863"/>
    <w:rsid w:val="00E139EA"/>
    <w:rsid w:val="00E13F73"/>
    <w:rsid w:val="00E14036"/>
    <w:rsid w:val="00E1425A"/>
    <w:rsid w:val="00E1434D"/>
    <w:rsid w:val="00E143F4"/>
    <w:rsid w:val="00E148B2"/>
    <w:rsid w:val="00E14B0F"/>
    <w:rsid w:val="00E14EB2"/>
    <w:rsid w:val="00E15017"/>
    <w:rsid w:val="00E1533E"/>
    <w:rsid w:val="00E158CA"/>
    <w:rsid w:val="00E15A8A"/>
    <w:rsid w:val="00E15CB1"/>
    <w:rsid w:val="00E1603F"/>
    <w:rsid w:val="00E16125"/>
    <w:rsid w:val="00E16571"/>
    <w:rsid w:val="00E1659F"/>
    <w:rsid w:val="00E16753"/>
    <w:rsid w:val="00E16CC8"/>
    <w:rsid w:val="00E16D49"/>
    <w:rsid w:val="00E171E3"/>
    <w:rsid w:val="00E1746B"/>
    <w:rsid w:val="00E17687"/>
    <w:rsid w:val="00E1798A"/>
    <w:rsid w:val="00E17B7D"/>
    <w:rsid w:val="00E17D29"/>
    <w:rsid w:val="00E2003A"/>
    <w:rsid w:val="00E2064F"/>
    <w:rsid w:val="00E208E5"/>
    <w:rsid w:val="00E20BDF"/>
    <w:rsid w:val="00E20CAA"/>
    <w:rsid w:val="00E21040"/>
    <w:rsid w:val="00E210A5"/>
    <w:rsid w:val="00E210EC"/>
    <w:rsid w:val="00E21109"/>
    <w:rsid w:val="00E2117C"/>
    <w:rsid w:val="00E211C7"/>
    <w:rsid w:val="00E21349"/>
    <w:rsid w:val="00E21493"/>
    <w:rsid w:val="00E2159D"/>
    <w:rsid w:val="00E2168C"/>
    <w:rsid w:val="00E2177F"/>
    <w:rsid w:val="00E2182B"/>
    <w:rsid w:val="00E218BC"/>
    <w:rsid w:val="00E219C8"/>
    <w:rsid w:val="00E22012"/>
    <w:rsid w:val="00E22355"/>
    <w:rsid w:val="00E226AB"/>
    <w:rsid w:val="00E22978"/>
    <w:rsid w:val="00E232DE"/>
    <w:rsid w:val="00E23767"/>
    <w:rsid w:val="00E23951"/>
    <w:rsid w:val="00E23C0D"/>
    <w:rsid w:val="00E23D41"/>
    <w:rsid w:val="00E23E18"/>
    <w:rsid w:val="00E240B4"/>
    <w:rsid w:val="00E24277"/>
    <w:rsid w:val="00E243EE"/>
    <w:rsid w:val="00E24509"/>
    <w:rsid w:val="00E24802"/>
    <w:rsid w:val="00E248A9"/>
    <w:rsid w:val="00E248D4"/>
    <w:rsid w:val="00E24D3A"/>
    <w:rsid w:val="00E250D9"/>
    <w:rsid w:val="00E25469"/>
    <w:rsid w:val="00E25601"/>
    <w:rsid w:val="00E256C2"/>
    <w:rsid w:val="00E25B0B"/>
    <w:rsid w:val="00E25BAF"/>
    <w:rsid w:val="00E25C02"/>
    <w:rsid w:val="00E25D0B"/>
    <w:rsid w:val="00E25DD6"/>
    <w:rsid w:val="00E26096"/>
    <w:rsid w:val="00E260D0"/>
    <w:rsid w:val="00E2631E"/>
    <w:rsid w:val="00E26A0D"/>
    <w:rsid w:val="00E26C85"/>
    <w:rsid w:val="00E26F01"/>
    <w:rsid w:val="00E270DF"/>
    <w:rsid w:val="00E27119"/>
    <w:rsid w:val="00E2756D"/>
    <w:rsid w:val="00E2759F"/>
    <w:rsid w:val="00E2762F"/>
    <w:rsid w:val="00E27856"/>
    <w:rsid w:val="00E278EE"/>
    <w:rsid w:val="00E27F4A"/>
    <w:rsid w:val="00E301F6"/>
    <w:rsid w:val="00E30B4C"/>
    <w:rsid w:val="00E30BCA"/>
    <w:rsid w:val="00E30D96"/>
    <w:rsid w:val="00E30DC4"/>
    <w:rsid w:val="00E30E83"/>
    <w:rsid w:val="00E30EEE"/>
    <w:rsid w:val="00E30F98"/>
    <w:rsid w:val="00E31033"/>
    <w:rsid w:val="00E31D9D"/>
    <w:rsid w:val="00E31EB2"/>
    <w:rsid w:val="00E320C3"/>
    <w:rsid w:val="00E32315"/>
    <w:rsid w:val="00E32B74"/>
    <w:rsid w:val="00E32CC1"/>
    <w:rsid w:val="00E32D31"/>
    <w:rsid w:val="00E3317B"/>
    <w:rsid w:val="00E33536"/>
    <w:rsid w:val="00E33BD1"/>
    <w:rsid w:val="00E33D7E"/>
    <w:rsid w:val="00E349F7"/>
    <w:rsid w:val="00E34AB8"/>
    <w:rsid w:val="00E356D9"/>
    <w:rsid w:val="00E35CFD"/>
    <w:rsid w:val="00E35EF8"/>
    <w:rsid w:val="00E360D0"/>
    <w:rsid w:val="00E36205"/>
    <w:rsid w:val="00E36386"/>
    <w:rsid w:val="00E364D4"/>
    <w:rsid w:val="00E36858"/>
    <w:rsid w:val="00E3697B"/>
    <w:rsid w:val="00E36E0A"/>
    <w:rsid w:val="00E36E14"/>
    <w:rsid w:val="00E36E38"/>
    <w:rsid w:val="00E3709B"/>
    <w:rsid w:val="00E37253"/>
    <w:rsid w:val="00E3730F"/>
    <w:rsid w:val="00E373CF"/>
    <w:rsid w:val="00E3745D"/>
    <w:rsid w:val="00E37688"/>
    <w:rsid w:val="00E378A0"/>
    <w:rsid w:val="00E37C5E"/>
    <w:rsid w:val="00E401AD"/>
    <w:rsid w:val="00E4083D"/>
    <w:rsid w:val="00E40AAD"/>
    <w:rsid w:val="00E40C5B"/>
    <w:rsid w:val="00E40ED7"/>
    <w:rsid w:val="00E41B2F"/>
    <w:rsid w:val="00E423FD"/>
    <w:rsid w:val="00E424B4"/>
    <w:rsid w:val="00E424D7"/>
    <w:rsid w:val="00E430EC"/>
    <w:rsid w:val="00E43341"/>
    <w:rsid w:val="00E434E9"/>
    <w:rsid w:val="00E43920"/>
    <w:rsid w:val="00E43A15"/>
    <w:rsid w:val="00E43ACD"/>
    <w:rsid w:val="00E43DAE"/>
    <w:rsid w:val="00E4402B"/>
    <w:rsid w:val="00E444B9"/>
    <w:rsid w:val="00E4557B"/>
    <w:rsid w:val="00E45964"/>
    <w:rsid w:val="00E4597A"/>
    <w:rsid w:val="00E45AB1"/>
    <w:rsid w:val="00E45BF0"/>
    <w:rsid w:val="00E46202"/>
    <w:rsid w:val="00E463DF"/>
    <w:rsid w:val="00E46C07"/>
    <w:rsid w:val="00E47141"/>
    <w:rsid w:val="00E4731A"/>
    <w:rsid w:val="00E47398"/>
    <w:rsid w:val="00E47422"/>
    <w:rsid w:val="00E50014"/>
    <w:rsid w:val="00E50346"/>
    <w:rsid w:val="00E50462"/>
    <w:rsid w:val="00E5083C"/>
    <w:rsid w:val="00E50A5C"/>
    <w:rsid w:val="00E50C42"/>
    <w:rsid w:val="00E50CBE"/>
    <w:rsid w:val="00E50D0E"/>
    <w:rsid w:val="00E50DD3"/>
    <w:rsid w:val="00E50EA8"/>
    <w:rsid w:val="00E51043"/>
    <w:rsid w:val="00E510B0"/>
    <w:rsid w:val="00E51110"/>
    <w:rsid w:val="00E5181C"/>
    <w:rsid w:val="00E51882"/>
    <w:rsid w:val="00E51D94"/>
    <w:rsid w:val="00E524AA"/>
    <w:rsid w:val="00E52590"/>
    <w:rsid w:val="00E52A66"/>
    <w:rsid w:val="00E52B04"/>
    <w:rsid w:val="00E52D08"/>
    <w:rsid w:val="00E52F60"/>
    <w:rsid w:val="00E53121"/>
    <w:rsid w:val="00E53713"/>
    <w:rsid w:val="00E5375F"/>
    <w:rsid w:val="00E5377B"/>
    <w:rsid w:val="00E53942"/>
    <w:rsid w:val="00E539C8"/>
    <w:rsid w:val="00E53B64"/>
    <w:rsid w:val="00E53DB1"/>
    <w:rsid w:val="00E53F28"/>
    <w:rsid w:val="00E541BD"/>
    <w:rsid w:val="00E54268"/>
    <w:rsid w:val="00E548CC"/>
    <w:rsid w:val="00E548CF"/>
    <w:rsid w:val="00E54B30"/>
    <w:rsid w:val="00E54C99"/>
    <w:rsid w:val="00E54CE0"/>
    <w:rsid w:val="00E54F3A"/>
    <w:rsid w:val="00E54F3C"/>
    <w:rsid w:val="00E551E9"/>
    <w:rsid w:val="00E552F3"/>
    <w:rsid w:val="00E55364"/>
    <w:rsid w:val="00E55657"/>
    <w:rsid w:val="00E55834"/>
    <w:rsid w:val="00E55FC2"/>
    <w:rsid w:val="00E56485"/>
    <w:rsid w:val="00E564D4"/>
    <w:rsid w:val="00E56798"/>
    <w:rsid w:val="00E568B6"/>
    <w:rsid w:val="00E56936"/>
    <w:rsid w:val="00E56AEF"/>
    <w:rsid w:val="00E56AFD"/>
    <w:rsid w:val="00E56E7C"/>
    <w:rsid w:val="00E56EDD"/>
    <w:rsid w:val="00E572D0"/>
    <w:rsid w:val="00E57876"/>
    <w:rsid w:val="00E57D35"/>
    <w:rsid w:val="00E57DF4"/>
    <w:rsid w:val="00E57E53"/>
    <w:rsid w:val="00E57FE7"/>
    <w:rsid w:val="00E60029"/>
    <w:rsid w:val="00E60047"/>
    <w:rsid w:val="00E60128"/>
    <w:rsid w:val="00E6021F"/>
    <w:rsid w:val="00E60639"/>
    <w:rsid w:val="00E60B75"/>
    <w:rsid w:val="00E60BC2"/>
    <w:rsid w:val="00E60EA2"/>
    <w:rsid w:val="00E6172D"/>
    <w:rsid w:val="00E6177D"/>
    <w:rsid w:val="00E61879"/>
    <w:rsid w:val="00E619AC"/>
    <w:rsid w:val="00E61ECF"/>
    <w:rsid w:val="00E61F07"/>
    <w:rsid w:val="00E61F8E"/>
    <w:rsid w:val="00E62010"/>
    <w:rsid w:val="00E6234F"/>
    <w:rsid w:val="00E6267E"/>
    <w:rsid w:val="00E626CC"/>
    <w:rsid w:val="00E629F9"/>
    <w:rsid w:val="00E62CE7"/>
    <w:rsid w:val="00E62D6E"/>
    <w:rsid w:val="00E62DE0"/>
    <w:rsid w:val="00E62E88"/>
    <w:rsid w:val="00E62ECC"/>
    <w:rsid w:val="00E62EEC"/>
    <w:rsid w:val="00E62EFB"/>
    <w:rsid w:val="00E63064"/>
    <w:rsid w:val="00E631F5"/>
    <w:rsid w:val="00E632C1"/>
    <w:rsid w:val="00E632D7"/>
    <w:rsid w:val="00E6355F"/>
    <w:rsid w:val="00E636F7"/>
    <w:rsid w:val="00E63797"/>
    <w:rsid w:val="00E638CD"/>
    <w:rsid w:val="00E63D9F"/>
    <w:rsid w:val="00E63F6D"/>
    <w:rsid w:val="00E64797"/>
    <w:rsid w:val="00E647FA"/>
    <w:rsid w:val="00E6489A"/>
    <w:rsid w:val="00E64D9E"/>
    <w:rsid w:val="00E657D4"/>
    <w:rsid w:val="00E65801"/>
    <w:rsid w:val="00E65911"/>
    <w:rsid w:val="00E659BE"/>
    <w:rsid w:val="00E65B02"/>
    <w:rsid w:val="00E65BFB"/>
    <w:rsid w:val="00E65DE9"/>
    <w:rsid w:val="00E65F54"/>
    <w:rsid w:val="00E66032"/>
    <w:rsid w:val="00E660BF"/>
    <w:rsid w:val="00E6686B"/>
    <w:rsid w:val="00E66B3E"/>
    <w:rsid w:val="00E66F7B"/>
    <w:rsid w:val="00E6715C"/>
    <w:rsid w:val="00E677CC"/>
    <w:rsid w:val="00E67A4F"/>
    <w:rsid w:val="00E67BA0"/>
    <w:rsid w:val="00E67C6F"/>
    <w:rsid w:val="00E67C75"/>
    <w:rsid w:val="00E67E0B"/>
    <w:rsid w:val="00E700B0"/>
    <w:rsid w:val="00E700C6"/>
    <w:rsid w:val="00E701D1"/>
    <w:rsid w:val="00E704CE"/>
    <w:rsid w:val="00E70F88"/>
    <w:rsid w:val="00E70FBF"/>
    <w:rsid w:val="00E72011"/>
    <w:rsid w:val="00E72228"/>
    <w:rsid w:val="00E72325"/>
    <w:rsid w:val="00E72B42"/>
    <w:rsid w:val="00E72B86"/>
    <w:rsid w:val="00E72F16"/>
    <w:rsid w:val="00E72F39"/>
    <w:rsid w:val="00E731CA"/>
    <w:rsid w:val="00E732C5"/>
    <w:rsid w:val="00E7354F"/>
    <w:rsid w:val="00E73709"/>
    <w:rsid w:val="00E737EF"/>
    <w:rsid w:val="00E739B4"/>
    <w:rsid w:val="00E73A23"/>
    <w:rsid w:val="00E73AB2"/>
    <w:rsid w:val="00E73CE0"/>
    <w:rsid w:val="00E747AB"/>
    <w:rsid w:val="00E74828"/>
    <w:rsid w:val="00E74895"/>
    <w:rsid w:val="00E74FEA"/>
    <w:rsid w:val="00E75234"/>
    <w:rsid w:val="00E7564B"/>
    <w:rsid w:val="00E75D06"/>
    <w:rsid w:val="00E75D28"/>
    <w:rsid w:val="00E75F6B"/>
    <w:rsid w:val="00E761B7"/>
    <w:rsid w:val="00E766ED"/>
    <w:rsid w:val="00E76793"/>
    <w:rsid w:val="00E7686B"/>
    <w:rsid w:val="00E769BD"/>
    <w:rsid w:val="00E76BF8"/>
    <w:rsid w:val="00E76E6E"/>
    <w:rsid w:val="00E771E8"/>
    <w:rsid w:val="00E77297"/>
    <w:rsid w:val="00E774DF"/>
    <w:rsid w:val="00E77540"/>
    <w:rsid w:val="00E77643"/>
    <w:rsid w:val="00E7765F"/>
    <w:rsid w:val="00E7768C"/>
    <w:rsid w:val="00E77F62"/>
    <w:rsid w:val="00E80062"/>
    <w:rsid w:val="00E80157"/>
    <w:rsid w:val="00E802BD"/>
    <w:rsid w:val="00E8042D"/>
    <w:rsid w:val="00E80616"/>
    <w:rsid w:val="00E806F8"/>
    <w:rsid w:val="00E808FB"/>
    <w:rsid w:val="00E80933"/>
    <w:rsid w:val="00E80BE7"/>
    <w:rsid w:val="00E80BF6"/>
    <w:rsid w:val="00E81000"/>
    <w:rsid w:val="00E81970"/>
    <w:rsid w:val="00E81A6A"/>
    <w:rsid w:val="00E81D92"/>
    <w:rsid w:val="00E81EA8"/>
    <w:rsid w:val="00E81F59"/>
    <w:rsid w:val="00E82274"/>
    <w:rsid w:val="00E823AA"/>
    <w:rsid w:val="00E82C9D"/>
    <w:rsid w:val="00E830BB"/>
    <w:rsid w:val="00E832E9"/>
    <w:rsid w:val="00E837DA"/>
    <w:rsid w:val="00E83833"/>
    <w:rsid w:val="00E83ACD"/>
    <w:rsid w:val="00E83B8B"/>
    <w:rsid w:val="00E83E78"/>
    <w:rsid w:val="00E8407C"/>
    <w:rsid w:val="00E84495"/>
    <w:rsid w:val="00E84634"/>
    <w:rsid w:val="00E846F2"/>
    <w:rsid w:val="00E8476B"/>
    <w:rsid w:val="00E8487E"/>
    <w:rsid w:val="00E8493C"/>
    <w:rsid w:val="00E84C2E"/>
    <w:rsid w:val="00E84CAF"/>
    <w:rsid w:val="00E84E52"/>
    <w:rsid w:val="00E850E9"/>
    <w:rsid w:val="00E85307"/>
    <w:rsid w:val="00E85464"/>
    <w:rsid w:val="00E85553"/>
    <w:rsid w:val="00E856AE"/>
    <w:rsid w:val="00E85702"/>
    <w:rsid w:val="00E85BEA"/>
    <w:rsid w:val="00E85D59"/>
    <w:rsid w:val="00E85DE1"/>
    <w:rsid w:val="00E85EEB"/>
    <w:rsid w:val="00E85F6E"/>
    <w:rsid w:val="00E860AC"/>
    <w:rsid w:val="00E86288"/>
    <w:rsid w:val="00E86496"/>
    <w:rsid w:val="00E86BDA"/>
    <w:rsid w:val="00E86C71"/>
    <w:rsid w:val="00E86F5A"/>
    <w:rsid w:val="00E86FE5"/>
    <w:rsid w:val="00E87014"/>
    <w:rsid w:val="00E871B1"/>
    <w:rsid w:val="00E871DE"/>
    <w:rsid w:val="00E8751E"/>
    <w:rsid w:val="00E87669"/>
    <w:rsid w:val="00E87769"/>
    <w:rsid w:val="00E877CA"/>
    <w:rsid w:val="00E8781B"/>
    <w:rsid w:val="00E87A83"/>
    <w:rsid w:val="00E87FB3"/>
    <w:rsid w:val="00E9013F"/>
    <w:rsid w:val="00E9041C"/>
    <w:rsid w:val="00E90523"/>
    <w:rsid w:val="00E905AB"/>
    <w:rsid w:val="00E90699"/>
    <w:rsid w:val="00E90815"/>
    <w:rsid w:val="00E908B8"/>
    <w:rsid w:val="00E90D0B"/>
    <w:rsid w:val="00E91206"/>
    <w:rsid w:val="00E913D3"/>
    <w:rsid w:val="00E913DB"/>
    <w:rsid w:val="00E914D2"/>
    <w:rsid w:val="00E9159F"/>
    <w:rsid w:val="00E91773"/>
    <w:rsid w:val="00E917A7"/>
    <w:rsid w:val="00E9187C"/>
    <w:rsid w:val="00E923D7"/>
    <w:rsid w:val="00E92600"/>
    <w:rsid w:val="00E9262B"/>
    <w:rsid w:val="00E92659"/>
    <w:rsid w:val="00E926C3"/>
    <w:rsid w:val="00E92C76"/>
    <w:rsid w:val="00E92D9B"/>
    <w:rsid w:val="00E92EE3"/>
    <w:rsid w:val="00E931EE"/>
    <w:rsid w:val="00E93661"/>
    <w:rsid w:val="00E93836"/>
    <w:rsid w:val="00E93ABB"/>
    <w:rsid w:val="00E93BE8"/>
    <w:rsid w:val="00E93E10"/>
    <w:rsid w:val="00E93FAA"/>
    <w:rsid w:val="00E940AC"/>
    <w:rsid w:val="00E941FA"/>
    <w:rsid w:val="00E94220"/>
    <w:rsid w:val="00E94408"/>
    <w:rsid w:val="00E94576"/>
    <w:rsid w:val="00E946A6"/>
    <w:rsid w:val="00E94728"/>
    <w:rsid w:val="00E94D34"/>
    <w:rsid w:val="00E94E00"/>
    <w:rsid w:val="00E94FCE"/>
    <w:rsid w:val="00E950A2"/>
    <w:rsid w:val="00E954BD"/>
    <w:rsid w:val="00E956F5"/>
    <w:rsid w:val="00E95A2F"/>
    <w:rsid w:val="00E95CE6"/>
    <w:rsid w:val="00E95EB4"/>
    <w:rsid w:val="00E95F40"/>
    <w:rsid w:val="00E9609B"/>
    <w:rsid w:val="00E962ED"/>
    <w:rsid w:val="00E96355"/>
    <w:rsid w:val="00E96391"/>
    <w:rsid w:val="00E964B6"/>
    <w:rsid w:val="00E96771"/>
    <w:rsid w:val="00E968DF"/>
    <w:rsid w:val="00E96B7A"/>
    <w:rsid w:val="00E97273"/>
    <w:rsid w:val="00E97298"/>
    <w:rsid w:val="00E9738D"/>
    <w:rsid w:val="00E975CF"/>
    <w:rsid w:val="00E976DE"/>
    <w:rsid w:val="00E97768"/>
    <w:rsid w:val="00E97B69"/>
    <w:rsid w:val="00E97B93"/>
    <w:rsid w:val="00E97B9E"/>
    <w:rsid w:val="00EA0177"/>
    <w:rsid w:val="00EA04DD"/>
    <w:rsid w:val="00EA04FF"/>
    <w:rsid w:val="00EA0659"/>
    <w:rsid w:val="00EA0B2A"/>
    <w:rsid w:val="00EA0CA9"/>
    <w:rsid w:val="00EA1062"/>
    <w:rsid w:val="00EA115A"/>
    <w:rsid w:val="00EA11A3"/>
    <w:rsid w:val="00EA1263"/>
    <w:rsid w:val="00EA171F"/>
    <w:rsid w:val="00EA190D"/>
    <w:rsid w:val="00EA1D43"/>
    <w:rsid w:val="00EA23FB"/>
    <w:rsid w:val="00EA2418"/>
    <w:rsid w:val="00EA25BB"/>
    <w:rsid w:val="00EA27F7"/>
    <w:rsid w:val="00EA28BC"/>
    <w:rsid w:val="00EA2A26"/>
    <w:rsid w:val="00EA2CEB"/>
    <w:rsid w:val="00EA2DA0"/>
    <w:rsid w:val="00EA2F95"/>
    <w:rsid w:val="00EA2FFB"/>
    <w:rsid w:val="00EA3023"/>
    <w:rsid w:val="00EA36E6"/>
    <w:rsid w:val="00EA3834"/>
    <w:rsid w:val="00EA38F7"/>
    <w:rsid w:val="00EA3923"/>
    <w:rsid w:val="00EA3B04"/>
    <w:rsid w:val="00EA3C2F"/>
    <w:rsid w:val="00EA3D12"/>
    <w:rsid w:val="00EA3DFD"/>
    <w:rsid w:val="00EA3F18"/>
    <w:rsid w:val="00EA4017"/>
    <w:rsid w:val="00EA4588"/>
    <w:rsid w:val="00EA45EB"/>
    <w:rsid w:val="00EA48AD"/>
    <w:rsid w:val="00EA4A57"/>
    <w:rsid w:val="00EA4A63"/>
    <w:rsid w:val="00EA4B72"/>
    <w:rsid w:val="00EA4D2E"/>
    <w:rsid w:val="00EA4F87"/>
    <w:rsid w:val="00EA4FA6"/>
    <w:rsid w:val="00EA51E4"/>
    <w:rsid w:val="00EA538A"/>
    <w:rsid w:val="00EA548D"/>
    <w:rsid w:val="00EA55A7"/>
    <w:rsid w:val="00EA55BD"/>
    <w:rsid w:val="00EA570E"/>
    <w:rsid w:val="00EA58B8"/>
    <w:rsid w:val="00EA59EC"/>
    <w:rsid w:val="00EA5A4D"/>
    <w:rsid w:val="00EA5BE6"/>
    <w:rsid w:val="00EA5C06"/>
    <w:rsid w:val="00EA5C84"/>
    <w:rsid w:val="00EA65BD"/>
    <w:rsid w:val="00EA6C15"/>
    <w:rsid w:val="00EA6D5B"/>
    <w:rsid w:val="00EA6D5F"/>
    <w:rsid w:val="00EA6EEE"/>
    <w:rsid w:val="00EA6F20"/>
    <w:rsid w:val="00EA7551"/>
    <w:rsid w:val="00EA75FC"/>
    <w:rsid w:val="00EA7624"/>
    <w:rsid w:val="00EB08E5"/>
    <w:rsid w:val="00EB0943"/>
    <w:rsid w:val="00EB0D88"/>
    <w:rsid w:val="00EB0E08"/>
    <w:rsid w:val="00EB133B"/>
    <w:rsid w:val="00EB1A3E"/>
    <w:rsid w:val="00EB2902"/>
    <w:rsid w:val="00EB2A41"/>
    <w:rsid w:val="00EB2AE4"/>
    <w:rsid w:val="00EB2D25"/>
    <w:rsid w:val="00EB3096"/>
    <w:rsid w:val="00EB321B"/>
    <w:rsid w:val="00EB453B"/>
    <w:rsid w:val="00EB4640"/>
    <w:rsid w:val="00EB483A"/>
    <w:rsid w:val="00EB4B9D"/>
    <w:rsid w:val="00EB4C5D"/>
    <w:rsid w:val="00EB4CA2"/>
    <w:rsid w:val="00EB4E6F"/>
    <w:rsid w:val="00EB53A6"/>
    <w:rsid w:val="00EB55A0"/>
    <w:rsid w:val="00EB56C1"/>
    <w:rsid w:val="00EB5723"/>
    <w:rsid w:val="00EB5BEC"/>
    <w:rsid w:val="00EB5BFA"/>
    <w:rsid w:val="00EB63C7"/>
    <w:rsid w:val="00EB672F"/>
    <w:rsid w:val="00EB67D2"/>
    <w:rsid w:val="00EB689E"/>
    <w:rsid w:val="00EB6A36"/>
    <w:rsid w:val="00EB6BCC"/>
    <w:rsid w:val="00EB6E14"/>
    <w:rsid w:val="00EB70B9"/>
    <w:rsid w:val="00EB734B"/>
    <w:rsid w:val="00EB7398"/>
    <w:rsid w:val="00EB765C"/>
    <w:rsid w:val="00EB77E2"/>
    <w:rsid w:val="00EB7AEF"/>
    <w:rsid w:val="00EB7DB3"/>
    <w:rsid w:val="00EC0114"/>
    <w:rsid w:val="00EC01AB"/>
    <w:rsid w:val="00EC0A16"/>
    <w:rsid w:val="00EC0CE4"/>
    <w:rsid w:val="00EC0DAF"/>
    <w:rsid w:val="00EC115A"/>
    <w:rsid w:val="00EC124B"/>
    <w:rsid w:val="00EC157F"/>
    <w:rsid w:val="00EC16AA"/>
    <w:rsid w:val="00EC1B81"/>
    <w:rsid w:val="00EC23A3"/>
    <w:rsid w:val="00EC2868"/>
    <w:rsid w:val="00EC2C30"/>
    <w:rsid w:val="00EC2DF8"/>
    <w:rsid w:val="00EC324D"/>
    <w:rsid w:val="00EC3317"/>
    <w:rsid w:val="00EC3681"/>
    <w:rsid w:val="00EC371A"/>
    <w:rsid w:val="00EC37EE"/>
    <w:rsid w:val="00EC3D3D"/>
    <w:rsid w:val="00EC3F19"/>
    <w:rsid w:val="00EC4050"/>
    <w:rsid w:val="00EC405C"/>
    <w:rsid w:val="00EC456D"/>
    <w:rsid w:val="00EC45AE"/>
    <w:rsid w:val="00EC47AF"/>
    <w:rsid w:val="00EC4C3F"/>
    <w:rsid w:val="00EC4CF7"/>
    <w:rsid w:val="00EC4DC4"/>
    <w:rsid w:val="00EC546D"/>
    <w:rsid w:val="00EC560B"/>
    <w:rsid w:val="00EC5899"/>
    <w:rsid w:val="00EC5CBA"/>
    <w:rsid w:val="00EC5EB3"/>
    <w:rsid w:val="00EC6672"/>
    <w:rsid w:val="00EC674C"/>
    <w:rsid w:val="00EC6987"/>
    <w:rsid w:val="00EC6AB9"/>
    <w:rsid w:val="00EC6BFB"/>
    <w:rsid w:val="00EC7031"/>
    <w:rsid w:val="00EC75C7"/>
    <w:rsid w:val="00EC770A"/>
    <w:rsid w:val="00EC77AF"/>
    <w:rsid w:val="00EC79BE"/>
    <w:rsid w:val="00EC7A64"/>
    <w:rsid w:val="00EC7CF5"/>
    <w:rsid w:val="00EC7D0A"/>
    <w:rsid w:val="00ED02A2"/>
    <w:rsid w:val="00ED02B0"/>
    <w:rsid w:val="00ED0300"/>
    <w:rsid w:val="00ED0385"/>
    <w:rsid w:val="00ED0422"/>
    <w:rsid w:val="00ED04C1"/>
    <w:rsid w:val="00ED0544"/>
    <w:rsid w:val="00ED0CFE"/>
    <w:rsid w:val="00ED0FA4"/>
    <w:rsid w:val="00ED0FB1"/>
    <w:rsid w:val="00ED103E"/>
    <w:rsid w:val="00ED1275"/>
    <w:rsid w:val="00ED14FC"/>
    <w:rsid w:val="00ED167E"/>
    <w:rsid w:val="00ED1AA7"/>
    <w:rsid w:val="00ED1B1B"/>
    <w:rsid w:val="00ED1D0B"/>
    <w:rsid w:val="00ED1D68"/>
    <w:rsid w:val="00ED1FF7"/>
    <w:rsid w:val="00ED218D"/>
    <w:rsid w:val="00ED2285"/>
    <w:rsid w:val="00ED2324"/>
    <w:rsid w:val="00ED276D"/>
    <w:rsid w:val="00ED2801"/>
    <w:rsid w:val="00ED2B04"/>
    <w:rsid w:val="00ED2F49"/>
    <w:rsid w:val="00ED34D0"/>
    <w:rsid w:val="00ED38C3"/>
    <w:rsid w:val="00ED3988"/>
    <w:rsid w:val="00ED3B21"/>
    <w:rsid w:val="00ED3C30"/>
    <w:rsid w:val="00ED3E3B"/>
    <w:rsid w:val="00ED3F9D"/>
    <w:rsid w:val="00ED4101"/>
    <w:rsid w:val="00ED4565"/>
    <w:rsid w:val="00ED464F"/>
    <w:rsid w:val="00ED4751"/>
    <w:rsid w:val="00ED4889"/>
    <w:rsid w:val="00ED5344"/>
    <w:rsid w:val="00ED5576"/>
    <w:rsid w:val="00ED595D"/>
    <w:rsid w:val="00ED5A84"/>
    <w:rsid w:val="00ED62ED"/>
    <w:rsid w:val="00ED6367"/>
    <w:rsid w:val="00ED66D5"/>
    <w:rsid w:val="00ED6936"/>
    <w:rsid w:val="00ED6BCF"/>
    <w:rsid w:val="00ED6D78"/>
    <w:rsid w:val="00ED6DDF"/>
    <w:rsid w:val="00ED6F38"/>
    <w:rsid w:val="00ED6F5E"/>
    <w:rsid w:val="00ED7089"/>
    <w:rsid w:val="00ED70C1"/>
    <w:rsid w:val="00ED7558"/>
    <w:rsid w:val="00ED75F3"/>
    <w:rsid w:val="00ED77B8"/>
    <w:rsid w:val="00ED7886"/>
    <w:rsid w:val="00ED78E0"/>
    <w:rsid w:val="00ED7B2C"/>
    <w:rsid w:val="00ED7BF3"/>
    <w:rsid w:val="00ED7C9A"/>
    <w:rsid w:val="00ED7DE2"/>
    <w:rsid w:val="00ED7F95"/>
    <w:rsid w:val="00EE0066"/>
    <w:rsid w:val="00EE02A9"/>
    <w:rsid w:val="00EE0387"/>
    <w:rsid w:val="00EE039A"/>
    <w:rsid w:val="00EE04A2"/>
    <w:rsid w:val="00EE04B1"/>
    <w:rsid w:val="00EE04C9"/>
    <w:rsid w:val="00EE08AD"/>
    <w:rsid w:val="00EE0B2F"/>
    <w:rsid w:val="00EE0D5B"/>
    <w:rsid w:val="00EE106B"/>
    <w:rsid w:val="00EE1086"/>
    <w:rsid w:val="00EE1149"/>
    <w:rsid w:val="00EE1351"/>
    <w:rsid w:val="00EE1D4E"/>
    <w:rsid w:val="00EE1E78"/>
    <w:rsid w:val="00EE1EE3"/>
    <w:rsid w:val="00EE206F"/>
    <w:rsid w:val="00EE214F"/>
    <w:rsid w:val="00EE256A"/>
    <w:rsid w:val="00EE292A"/>
    <w:rsid w:val="00EE2A93"/>
    <w:rsid w:val="00EE36CB"/>
    <w:rsid w:val="00EE382E"/>
    <w:rsid w:val="00EE3A64"/>
    <w:rsid w:val="00EE3B98"/>
    <w:rsid w:val="00EE3DC0"/>
    <w:rsid w:val="00EE3E6F"/>
    <w:rsid w:val="00EE3EB0"/>
    <w:rsid w:val="00EE3F77"/>
    <w:rsid w:val="00EE404F"/>
    <w:rsid w:val="00EE4187"/>
    <w:rsid w:val="00EE4394"/>
    <w:rsid w:val="00EE4415"/>
    <w:rsid w:val="00EE45D5"/>
    <w:rsid w:val="00EE46E9"/>
    <w:rsid w:val="00EE4F72"/>
    <w:rsid w:val="00EE5260"/>
    <w:rsid w:val="00EE52A0"/>
    <w:rsid w:val="00EE5545"/>
    <w:rsid w:val="00EE55D7"/>
    <w:rsid w:val="00EE56D7"/>
    <w:rsid w:val="00EE57E4"/>
    <w:rsid w:val="00EE5E45"/>
    <w:rsid w:val="00EE5FD9"/>
    <w:rsid w:val="00EE6026"/>
    <w:rsid w:val="00EE61C3"/>
    <w:rsid w:val="00EE63A5"/>
    <w:rsid w:val="00EE649B"/>
    <w:rsid w:val="00EE64AC"/>
    <w:rsid w:val="00EE66FC"/>
    <w:rsid w:val="00EE676E"/>
    <w:rsid w:val="00EE67BF"/>
    <w:rsid w:val="00EE684E"/>
    <w:rsid w:val="00EE6C80"/>
    <w:rsid w:val="00EE734B"/>
    <w:rsid w:val="00EE750D"/>
    <w:rsid w:val="00EE75F1"/>
    <w:rsid w:val="00EE75F3"/>
    <w:rsid w:val="00EE7632"/>
    <w:rsid w:val="00EE76A9"/>
    <w:rsid w:val="00EE7758"/>
    <w:rsid w:val="00EE77A6"/>
    <w:rsid w:val="00EE7A02"/>
    <w:rsid w:val="00EE7C01"/>
    <w:rsid w:val="00EE7CBD"/>
    <w:rsid w:val="00EE7FA7"/>
    <w:rsid w:val="00EF03CC"/>
    <w:rsid w:val="00EF0474"/>
    <w:rsid w:val="00EF0695"/>
    <w:rsid w:val="00EF06EE"/>
    <w:rsid w:val="00EF0797"/>
    <w:rsid w:val="00EF07F2"/>
    <w:rsid w:val="00EF08E4"/>
    <w:rsid w:val="00EF0D2C"/>
    <w:rsid w:val="00EF10D2"/>
    <w:rsid w:val="00EF148A"/>
    <w:rsid w:val="00EF1DB4"/>
    <w:rsid w:val="00EF1F2A"/>
    <w:rsid w:val="00EF21C3"/>
    <w:rsid w:val="00EF22C3"/>
    <w:rsid w:val="00EF2302"/>
    <w:rsid w:val="00EF2374"/>
    <w:rsid w:val="00EF256C"/>
    <w:rsid w:val="00EF2680"/>
    <w:rsid w:val="00EF26E4"/>
    <w:rsid w:val="00EF28C2"/>
    <w:rsid w:val="00EF2937"/>
    <w:rsid w:val="00EF2953"/>
    <w:rsid w:val="00EF2AB4"/>
    <w:rsid w:val="00EF2EFC"/>
    <w:rsid w:val="00EF3053"/>
    <w:rsid w:val="00EF33C5"/>
    <w:rsid w:val="00EF34D9"/>
    <w:rsid w:val="00EF353B"/>
    <w:rsid w:val="00EF35BF"/>
    <w:rsid w:val="00EF38F7"/>
    <w:rsid w:val="00EF46A9"/>
    <w:rsid w:val="00EF46C3"/>
    <w:rsid w:val="00EF46C9"/>
    <w:rsid w:val="00EF509F"/>
    <w:rsid w:val="00EF55EC"/>
    <w:rsid w:val="00EF5813"/>
    <w:rsid w:val="00EF5B1D"/>
    <w:rsid w:val="00EF5C38"/>
    <w:rsid w:val="00EF5C64"/>
    <w:rsid w:val="00EF5D53"/>
    <w:rsid w:val="00EF5ED3"/>
    <w:rsid w:val="00EF63D7"/>
    <w:rsid w:val="00EF6621"/>
    <w:rsid w:val="00EF6652"/>
    <w:rsid w:val="00EF6785"/>
    <w:rsid w:val="00EF67BC"/>
    <w:rsid w:val="00EF6948"/>
    <w:rsid w:val="00EF697C"/>
    <w:rsid w:val="00EF69D5"/>
    <w:rsid w:val="00EF6F1D"/>
    <w:rsid w:val="00EF7187"/>
    <w:rsid w:val="00EF753C"/>
    <w:rsid w:val="00EF7560"/>
    <w:rsid w:val="00EF7957"/>
    <w:rsid w:val="00EF7960"/>
    <w:rsid w:val="00F00029"/>
    <w:rsid w:val="00F000D1"/>
    <w:rsid w:val="00F003E2"/>
    <w:rsid w:val="00F00693"/>
    <w:rsid w:val="00F00E90"/>
    <w:rsid w:val="00F01058"/>
    <w:rsid w:val="00F012B9"/>
    <w:rsid w:val="00F013CC"/>
    <w:rsid w:val="00F01F2A"/>
    <w:rsid w:val="00F0211D"/>
    <w:rsid w:val="00F021AC"/>
    <w:rsid w:val="00F02973"/>
    <w:rsid w:val="00F02B6B"/>
    <w:rsid w:val="00F02B95"/>
    <w:rsid w:val="00F02B9B"/>
    <w:rsid w:val="00F02CFD"/>
    <w:rsid w:val="00F0320D"/>
    <w:rsid w:val="00F04074"/>
    <w:rsid w:val="00F0414B"/>
    <w:rsid w:val="00F0424B"/>
    <w:rsid w:val="00F04575"/>
    <w:rsid w:val="00F04674"/>
    <w:rsid w:val="00F04B9E"/>
    <w:rsid w:val="00F04C35"/>
    <w:rsid w:val="00F04DD8"/>
    <w:rsid w:val="00F04E21"/>
    <w:rsid w:val="00F04F38"/>
    <w:rsid w:val="00F05022"/>
    <w:rsid w:val="00F0547D"/>
    <w:rsid w:val="00F054F7"/>
    <w:rsid w:val="00F05599"/>
    <w:rsid w:val="00F058F3"/>
    <w:rsid w:val="00F0592D"/>
    <w:rsid w:val="00F05B83"/>
    <w:rsid w:val="00F05BFB"/>
    <w:rsid w:val="00F05D39"/>
    <w:rsid w:val="00F06397"/>
    <w:rsid w:val="00F065E3"/>
    <w:rsid w:val="00F0664E"/>
    <w:rsid w:val="00F0675C"/>
    <w:rsid w:val="00F0694C"/>
    <w:rsid w:val="00F06A75"/>
    <w:rsid w:val="00F06AA7"/>
    <w:rsid w:val="00F06D9F"/>
    <w:rsid w:val="00F077C4"/>
    <w:rsid w:val="00F079CA"/>
    <w:rsid w:val="00F07D59"/>
    <w:rsid w:val="00F07EAD"/>
    <w:rsid w:val="00F10308"/>
    <w:rsid w:val="00F1070A"/>
    <w:rsid w:val="00F1071E"/>
    <w:rsid w:val="00F10761"/>
    <w:rsid w:val="00F10897"/>
    <w:rsid w:val="00F10A74"/>
    <w:rsid w:val="00F10ACB"/>
    <w:rsid w:val="00F111B3"/>
    <w:rsid w:val="00F111D1"/>
    <w:rsid w:val="00F116C2"/>
    <w:rsid w:val="00F11727"/>
    <w:rsid w:val="00F1179D"/>
    <w:rsid w:val="00F11857"/>
    <w:rsid w:val="00F119A6"/>
    <w:rsid w:val="00F11B65"/>
    <w:rsid w:val="00F11BCD"/>
    <w:rsid w:val="00F11CCF"/>
    <w:rsid w:val="00F11CEE"/>
    <w:rsid w:val="00F11E5C"/>
    <w:rsid w:val="00F11E7D"/>
    <w:rsid w:val="00F122B7"/>
    <w:rsid w:val="00F12609"/>
    <w:rsid w:val="00F12A53"/>
    <w:rsid w:val="00F12DDB"/>
    <w:rsid w:val="00F12E14"/>
    <w:rsid w:val="00F13432"/>
    <w:rsid w:val="00F135D0"/>
    <w:rsid w:val="00F1380A"/>
    <w:rsid w:val="00F13A06"/>
    <w:rsid w:val="00F13D2B"/>
    <w:rsid w:val="00F13DDD"/>
    <w:rsid w:val="00F140D7"/>
    <w:rsid w:val="00F14148"/>
    <w:rsid w:val="00F14344"/>
    <w:rsid w:val="00F14A18"/>
    <w:rsid w:val="00F15074"/>
    <w:rsid w:val="00F150C2"/>
    <w:rsid w:val="00F151B4"/>
    <w:rsid w:val="00F1574E"/>
    <w:rsid w:val="00F15776"/>
    <w:rsid w:val="00F159F2"/>
    <w:rsid w:val="00F15AF6"/>
    <w:rsid w:val="00F15B4C"/>
    <w:rsid w:val="00F15CE3"/>
    <w:rsid w:val="00F15FE3"/>
    <w:rsid w:val="00F1602F"/>
    <w:rsid w:val="00F160DE"/>
    <w:rsid w:val="00F16204"/>
    <w:rsid w:val="00F16329"/>
    <w:rsid w:val="00F16384"/>
    <w:rsid w:val="00F16464"/>
    <w:rsid w:val="00F16B50"/>
    <w:rsid w:val="00F16F2F"/>
    <w:rsid w:val="00F17543"/>
    <w:rsid w:val="00F17735"/>
    <w:rsid w:val="00F17836"/>
    <w:rsid w:val="00F179A0"/>
    <w:rsid w:val="00F20734"/>
    <w:rsid w:val="00F20A72"/>
    <w:rsid w:val="00F20E3A"/>
    <w:rsid w:val="00F20F09"/>
    <w:rsid w:val="00F21671"/>
    <w:rsid w:val="00F2185B"/>
    <w:rsid w:val="00F21CD6"/>
    <w:rsid w:val="00F21DCD"/>
    <w:rsid w:val="00F2208E"/>
    <w:rsid w:val="00F2212D"/>
    <w:rsid w:val="00F22213"/>
    <w:rsid w:val="00F2257B"/>
    <w:rsid w:val="00F22607"/>
    <w:rsid w:val="00F22AA4"/>
    <w:rsid w:val="00F22D56"/>
    <w:rsid w:val="00F22F7F"/>
    <w:rsid w:val="00F2302E"/>
    <w:rsid w:val="00F2310F"/>
    <w:rsid w:val="00F235A4"/>
    <w:rsid w:val="00F235CF"/>
    <w:rsid w:val="00F235F0"/>
    <w:rsid w:val="00F2368B"/>
    <w:rsid w:val="00F23E7E"/>
    <w:rsid w:val="00F23F9C"/>
    <w:rsid w:val="00F24022"/>
    <w:rsid w:val="00F241E8"/>
    <w:rsid w:val="00F24364"/>
    <w:rsid w:val="00F243CB"/>
    <w:rsid w:val="00F244F8"/>
    <w:rsid w:val="00F249A3"/>
    <w:rsid w:val="00F24A38"/>
    <w:rsid w:val="00F24BCE"/>
    <w:rsid w:val="00F24CD3"/>
    <w:rsid w:val="00F24CDB"/>
    <w:rsid w:val="00F24DDE"/>
    <w:rsid w:val="00F250D9"/>
    <w:rsid w:val="00F250F9"/>
    <w:rsid w:val="00F257F2"/>
    <w:rsid w:val="00F2590A"/>
    <w:rsid w:val="00F25947"/>
    <w:rsid w:val="00F25C03"/>
    <w:rsid w:val="00F25F13"/>
    <w:rsid w:val="00F261D5"/>
    <w:rsid w:val="00F26423"/>
    <w:rsid w:val="00F2691E"/>
    <w:rsid w:val="00F26D2E"/>
    <w:rsid w:val="00F26D95"/>
    <w:rsid w:val="00F271C8"/>
    <w:rsid w:val="00F27248"/>
    <w:rsid w:val="00F2727B"/>
    <w:rsid w:val="00F272B5"/>
    <w:rsid w:val="00F27310"/>
    <w:rsid w:val="00F27384"/>
    <w:rsid w:val="00F27783"/>
    <w:rsid w:val="00F27847"/>
    <w:rsid w:val="00F27A68"/>
    <w:rsid w:val="00F27D0E"/>
    <w:rsid w:val="00F27D4F"/>
    <w:rsid w:val="00F30116"/>
    <w:rsid w:val="00F301F5"/>
    <w:rsid w:val="00F3020A"/>
    <w:rsid w:val="00F306C2"/>
    <w:rsid w:val="00F3087D"/>
    <w:rsid w:val="00F3096E"/>
    <w:rsid w:val="00F310FC"/>
    <w:rsid w:val="00F312A4"/>
    <w:rsid w:val="00F31417"/>
    <w:rsid w:val="00F316A2"/>
    <w:rsid w:val="00F3177A"/>
    <w:rsid w:val="00F3186E"/>
    <w:rsid w:val="00F3186F"/>
    <w:rsid w:val="00F31A3D"/>
    <w:rsid w:val="00F31C7E"/>
    <w:rsid w:val="00F32037"/>
    <w:rsid w:val="00F3208D"/>
    <w:rsid w:val="00F32283"/>
    <w:rsid w:val="00F3237E"/>
    <w:rsid w:val="00F32569"/>
    <w:rsid w:val="00F325C6"/>
    <w:rsid w:val="00F32AAC"/>
    <w:rsid w:val="00F32D25"/>
    <w:rsid w:val="00F32E47"/>
    <w:rsid w:val="00F32E91"/>
    <w:rsid w:val="00F32E9F"/>
    <w:rsid w:val="00F330BE"/>
    <w:rsid w:val="00F331F3"/>
    <w:rsid w:val="00F3329B"/>
    <w:rsid w:val="00F3351C"/>
    <w:rsid w:val="00F337D2"/>
    <w:rsid w:val="00F339A6"/>
    <w:rsid w:val="00F339D3"/>
    <w:rsid w:val="00F33D9A"/>
    <w:rsid w:val="00F33E79"/>
    <w:rsid w:val="00F34294"/>
    <w:rsid w:val="00F34469"/>
    <w:rsid w:val="00F347DF"/>
    <w:rsid w:val="00F3485B"/>
    <w:rsid w:val="00F348A8"/>
    <w:rsid w:val="00F34DA9"/>
    <w:rsid w:val="00F34E7E"/>
    <w:rsid w:val="00F34F81"/>
    <w:rsid w:val="00F35907"/>
    <w:rsid w:val="00F35CB4"/>
    <w:rsid w:val="00F35F1A"/>
    <w:rsid w:val="00F36051"/>
    <w:rsid w:val="00F36137"/>
    <w:rsid w:val="00F36D57"/>
    <w:rsid w:val="00F37207"/>
    <w:rsid w:val="00F3725B"/>
    <w:rsid w:val="00F373FB"/>
    <w:rsid w:val="00F37460"/>
    <w:rsid w:val="00F3762A"/>
    <w:rsid w:val="00F37666"/>
    <w:rsid w:val="00F379B2"/>
    <w:rsid w:val="00F37D9E"/>
    <w:rsid w:val="00F37E47"/>
    <w:rsid w:val="00F37E5B"/>
    <w:rsid w:val="00F37EFE"/>
    <w:rsid w:val="00F37F1B"/>
    <w:rsid w:val="00F400F7"/>
    <w:rsid w:val="00F40589"/>
    <w:rsid w:val="00F405E1"/>
    <w:rsid w:val="00F4077F"/>
    <w:rsid w:val="00F407C9"/>
    <w:rsid w:val="00F40AB1"/>
    <w:rsid w:val="00F40AF0"/>
    <w:rsid w:val="00F40BBC"/>
    <w:rsid w:val="00F40E25"/>
    <w:rsid w:val="00F41182"/>
    <w:rsid w:val="00F411A8"/>
    <w:rsid w:val="00F413DD"/>
    <w:rsid w:val="00F41715"/>
    <w:rsid w:val="00F41FA9"/>
    <w:rsid w:val="00F41FDD"/>
    <w:rsid w:val="00F4287D"/>
    <w:rsid w:val="00F42ABC"/>
    <w:rsid w:val="00F435DF"/>
    <w:rsid w:val="00F43918"/>
    <w:rsid w:val="00F43A1C"/>
    <w:rsid w:val="00F43A3C"/>
    <w:rsid w:val="00F43C63"/>
    <w:rsid w:val="00F43C72"/>
    <w:rsid w:val="00F43D42"/>
    <w:rsid w:val="00F43EB8"/>
    <w:rsid w:val="00F44082"/>
    <w:rsid w:val="00F447B5"/>
    <w:rsid w:val="00F44878"/>
    <w:rsid w:val="00F448C0"/>
    <w:rsid w:val="00F44BB2"/>
    <w:rsid w:val="00F44F84"/>
    <w:rsid w:val="00F4532A"/>
    <w:rsid w:val="00F45409"/>
    <w:rsid w:val="00F457BD"/>
    <w:rsid w:val="00F45807"/>
    <w:rsid w:val="00F45A64"/>
    <w:rsid w:val="00F46096"/>
    <w:rsid w:val="00F460A6"/>
    <w:rsid w:val="00F46A8B"/>
    <w:rsid w:val="00F46C23"/>
    <w:rsid w:val="00F46DBC"/>
    <w:rsid w:val="00F473B6"/>
    <w:rsid w:val="00F47763"/>
    <w:rsid w:val="00F47AB7"/>
    <w:rsid w:val="00F47B90"/>
    <w:rsid w:val="00F47C3D"/>
    <w:rsid w:val="00F47C40"/>
    <w:rsid w:val="00F47D1C"/>
    <w:rsid w:val="00F47D8A"/>
    <w:rsid w:val="00F5012D"/>
    <w:rsid w:val="00F501C4"/>
    <w:rsid w:val="00F509F5"/>
    <w:rsid w:val="00F5149D"/>
    <w:rsid w:val="00F515EB"/>
    <w:rsid w:val="00F51B87"/>
    <w:rsid w:val="00F51DB8"/>
    <w:rsid w:val="00F51F18"/>
    <w:rsid w:val="00F51F40"/>
    <w:rsid w:val="00F52780"/>
    <w:rsid w:val="00F52954"/>
    <w:rsid w:val="00F52A98"/>
    <w:rsid w:val="00F53243"/>
    <w:rsid w:val="00F532E8"/>
    <w:rsid w:val="00F53559"/>
    <w:rsid w:val="00F535EC"/>
    <w:rsid w:val="00F53755"/>
    <w:rsid w:val="00F53C04"/>
    <w:rsid w:val="00F53DCF"/>
    <w:rsid w:val="00F53F14"/>
    <w:rsid w:val="00F542F7"/>
    <w:rsid w:val="00F5439E"/>
    <w:rsid w:val="00F543AF"/>
    <w:rsid w:val="00F545F8"/>
    <w:rsid w:val="00F54961"/>
    <w:rsid w:val="00F54DBC"/>
    <w:rsid w:val="00F550AA"/>
    <w:rsid w:val="00F555AE"/>
    <w:rsid w:val="00F559D9"/>
    <w:rsid w:val="00F55A8D"/>
    <w:rsid w:val="00F55B9D"/>
    <w:rsid w:val="00F55ECD"/>
    <w:rsid w:val="00F56643"/>
    <w:rsid w:val="00F56CC8"/>
    <w:rsid w:val="00F56DAA"/>
    <w:rsid w:val="00F570E1"/>
    <w:rsid w:val="00F57323"/>
    <w:rsid w:val="00F5737D"/>
    <w:rsid w:val="00F57866"/>
    <w:rsid w:val="00F5790E"/>
    <w:rsid w:val="00F57BBF"/>
    <w:rsid w:val="00F60113"/>
    <w:rsid w:val="00F60176"/>
    <w:rsid w:val="00F6060C"/>
    <w:rsid w:val="00F606D9"/>
    <w:rsid w:val="00F607E9"/>
    <w:rsid w:val="00F609D8"/>
    <w:rsid w:val="00F60C69"/>
    <w:rsid w:val="00F611C6"/>
    <w:rsid w:val="00F61350"/>
    <w:rsid w:val="00F61790"/>
    <w:rsid w:val="00F61AA6"/>
    <w:rsid w:val="00F61C35"/>
    <w:rsid w:val="00F61DC1"/>
    <w:rsid w:val="00F61E14"/>
    <w:rsid w:val="00F621DF"/>
    <w:rsid w:val="00F62313"/>
    <w:rsid w:val="00F62365"/>
    <w:rsid w:val="00F627E7"/>
    <w:rsid w:val="00F6281B"/>
    <w:rsid w:val="00F62D1A"/>
    <w:rsid w:val="00F63084"/>
    <w:rsid w:val="00F631FC"/>
    <w:rsid w:val="00F63339"/>
    <w:rsid w:val="00F6347B"/>
    <w:rsid w:val="00F63531"/>
    <w:rsid w:val="00F6362C"/>
    <w:rsid w:val="00F636AF"/>
    <w:rsid w:val="00F63727"/>
    <w:rsid w:val="00F63F6C"/>
    <w:rsid w:val="00F63F6F"/>
    <w:rsid w:val="00F64271"/>
    <w:rsid w:val="00F646E9"/>
    <w:rsid w:val="00F64832"/>
    <w:rsid w:val="00F64843"/>
    <w:rsid w:val="00F649C6"/>
    <w:rsid w:val="00F649CD"/>
    <w:rsid w:val="00F64AA3"/>
    <w:rsid w:val="00F64D06"/>
    <w:rsid w:val="00F64DA1"/>
    <w:rsid w:val="00F64EC9"/>
    <w:rsid w:val="00F64F04"/>
    <w:rsid w:val="00F6506F"/>
    <w:rsid w:val="00F65766"/>
    <w:rsid w:val="00F65839"/>
    <w:rsid w:val="00F65BF8"/>
    <w:rsid w:val="00F65E78"/>
    <w:rsid w:val="00F65FA0"/>
    <w:rsid w:val="00F66180"/>
    <w:rsid w:val="00F66486"/>
    <w:rsid w:val="00F66A32"/>
    <w:rsid w:val="00F66CBE"/>
    <w:rsid w:val="00F66E59"/>
    <w:rsid w:val="00F66EBA"/>
    <w:rsid w:val="00F66FD1"/>
    <w:rsid w:val="00F670DC"/>
    <w:rsid w:val="00F6713A"/>
    <w:rsid w:val="00F672A6"/>
    <w:rsid w:val="00F67322"/>
    <w:rsid w:val="00F6747B"/>
    <w:rsid w:val="00F67B7E"/>
    <w:rsid w:val="00F67D7A"/>
    <w:rsid w:val="00F701DC"/>
    <w:rsid w:val="00F701F7"/>
    <w:rsid w:val="00F70259"/>
    <w:rsid w:val="00F7029F"/>
    <w:rsid w:val="00F7032C"/>
    <w:rsid w:val="00F70718"/>
    <w:rsid w:val="00F70810"/>
    <w:rsid w:val="00F70992"/>
    <w:rsid w:val="00F710E7"/>
    <w:rsid w:val="00F71233"/>
    <w:rsid w:val="00F713CC"/>
    <w:rsid w:val="00F71706"/>
    <w:rsid w:val="00F72667"/>
    <w:rsid w:val="00F727A0"/>
    <w:rsid w:val="00F72A7A"/>
    <w:rsid w:val="00F72CDA"/>
    <w:rsid w:val="00F7303D"/>
    <w:rsid w:val="00F73108"/>
    <w:rsid w:val="00F73549"/>
    <w:rsid w:val="00F737A3"/>
    <w:rsid w:val="00F737A4"/>
    <w:rsid w:val="00F739BC"/>
    <w:rsid w:val="00F73A1C"/>
    <w:rsid w:val="00F73B0A"/>
    <w:rsid w:val="00F741F6"/>
    <w:rsid w:val="00F741FC"/>
    <w:rsid w:val="00F74316"/>
    <w:rsid w:val="00F7458A"/>
    <w:rsid w:val="00F74DD2"/>
    <w:rsid w:val="00F7524D"/>
    <w:rsid w:val="00F753AB"/>
    <w:rsid w:val="00F753E1"/>
    <w:rsid w:val="00F754D3"/>
    <w:rsid w:val="00F75625"/>
    <w:rsid w:val="00F756CE"/>
    <w:rsid w:val="00F756D5"/>
    <w:rsid w:val="00F75702"/>
    <w:rsid w:val="00F75743"/>
    <w:rsid w:val="00F75954"/>
    <w:rsid w:val="00F75985"/>
    <w:rsid w:val="00F759AC"/>
    <w:rsid w:val="00F75C45"/>
    <w:rsid w:val="00F75CAF"/>
    <w:rsid w:val="00F75D56"/>
    <w:rsid w:val="00F75D62"/>
    <w:rsid w:val="00F75D89"/>
    <w:rsid w:val="00F75E6F"/>
    <w:rsid w:val="00F76206"/>
    <w:rsid w:val="00F76303"/>
    <w:rsid w:val="00F764CA"/>
    <w:rsid w:val="00F76700"/>
    <w:rsid w:val="00F76A56"/>
    <w:rsid w:val="00F76BC7"/>
    <w:rsid w:val="00F76D12"/>
    <w:rsid w:val="00F76E77"/>
    <w:rsid w:val="00F77699"/>
    <w:rsid w:val="00F77C08"/>
    <w:rsid w:val="00F77CD6"/>
    <w:rsid w:val="00F77ECA"/>
    <w:rsid w:val="00F77EE4"/>
    <w:rsid w:val="00F77F68"/>
    <w:rsid w:val="00F8021F"/>
    <w:rsid w:val="00F8036F"/>
    <w:rsid w:val="00F804F1"/>
    <w:rsid w:val="00F8072C"/>
    <w:rsid w:val="00F80DC2"/>
    <w:rsid w:val="00F80EC4"/>
    <w:rsid w:val="00F80F03"/>
    <w:rsid w:val="00F8103B"/>
    <w:rsid w:val="00F81251"/>
    <w:rsid w:val="00F82307"/>
    <w:rsid w:val="00F82536"/>
    <w:rsid w:val="00F82616"/>
    <w:rsid w:val="00F828FD"/>
    <w:rsid w:val="00F82B7D"/>
    <w:rsid w:val="00F82CB2"/>
    <w:rsid w:val="00F82E54"/>
    <w:rsid w:val="00F82E7C"/>
    <w:rsid w:val="00F82F95"/>
    <w:rsid w:val="00F82FCC"/>
    <w:rsid w:val="00F82FD7"/>
    <w:rsid w:val="00F8310E"/>
    <w:rsid w:val="00F83173"/>
    <w:rsid w:val="00F83322"/>
    <w:rsid w:val="00F83370"/>
    <w:rsid w:val="00F833B3"/>
    <w:rsid w:val="00F834D6"/>
    <w:rsid w:val="00F836C8"/>
    <w:rsid w:val="00F83771"/>
    <w:rsid w:val="00F838C8"/>
    <w:rsid w:val="00F839F8"/>
    <w:rsid w:val="00F83F0F"/>
    <w:rsid w:val="00F83F72"/>
    <w:rsid w:val="00F84221"/>
    <w:rsid w:val="00F8449B"/>
    <w:rsid w:val="00F84657"/>
    <w:rsid w:val="00F84B24"/>
    <w:rsid w:val="00F84C14"/>
    <w:rsid w:val="00F84DC0"/>
    <w:rsid w:val="00F84DD2"/>
    <w:rsid w:val="00F84E06"/>
    <w:rsid w:val="00F852FC"/>
    <w:rsid w:val="00F85372"/>
    <w:rsid w:val="00F8559A"/>
    <w:rsid w:val="00F857F0"/>
    <w:rsid w:val="00F85878"/>
    <w:rsid w:val="00F85931"/>
    <w:rsid w:val="00F85B9E"/>
    <w:rsid w:val="00F85BBD"/>
    <w:rsid w:val="00F85E6F"/>
    <w:rsid w:val="00F85EE6"/>
    <w:rsid w:val="00F86569"/>
    <w:rsid w:val="00F865B3"/>
    <w:rsid w:val="00F8675F"/>
    <w:rsid w:val="00F867DB"/>
    <w:rsid w:val="00F86A73"/>
    <w:rsid w:val="00F86CAE"/>
    <w:rsid w:val="00F86FE2"/>
    <w:rsid w:val="00F876BE"/>
    <w:rsid w:val="00F87FDD"/>
    <w:rsid w:val="00F9017F"/>
    <w:rsid w:val="00F90285"/>
    <w:rsid w:val="00F902F5"/>
    <w:rsid w:val="00F903AC"/>
    <w:rsid w:val="00F9066C"/>
    <w:rsid w:val="00F908B1"/>
    <w:rsid w:val="00F909F1"/>
    <w:rsid w:val="00F90B1F"/>
    <w:rsid w:val="00F90F63"/>
    <w:rsid w:val="00F90FBD"/>
    <w:rsid w:val="00F9101A"/>
    <w:rsid w:val="00F9175B"/>
    <w:rsid w:val="00F91A67"/>
    <w:rsid w:val="00F92234"/>
    <w:rsid w:val="00F925B5"/>
    <w:rsid w:val="00F925BA"/>
    <w:rsid w:val="00F92824"/>
    <w:rsid w:val="00F92867"/>
    <w:rsid w:val="00F9297C"/>
    <w:rsid w:val="00F92DE9"/>
    <w:rsid w:val="00F93C95"/>
    <w:rsid w:val="00F93D67"/>
    <w:rsid w:val="00F93E40"/>
    <w:rsid w:val="00F93F81"/>
    <w:rsid w:val="00F93FB3"/>
    <w:rsid w:val="00F94182"/>
    <w:rsid w:val="00F9427E"/>
    <w:rsid w:val="00F946DB"/>
    <w:rsid w:val="00F948B0"/>
    <w:rsid w:val="00F94CF3"/>
    <w:rsid w:val="00F94ECA"/>
    <w:rsid w:val="00F95401"/>
    <w:rsid w:val="00F95446"/>
    <w:rsid w:val="00F954B6"/>
    <w:rsid w:val="00F9566A"/>
    <w:rsid w:val="00F9566C"/>
    <w:rsid w:val="00F960EA"/>
    <w:rsid w:val="00F9687B"/>
    <w:rsid w:val="00F96BDD"/>
    <w:rsid w:val="00F96D29"/>
    <w:rsid w:val="00F96F1F"/>
    <w:rsid w:val="00F973F6"/>
    <w:rsid w:val="00F97447"/>
    <w:rsid w:val="00F974DC"/>
    <w:rsid w:val="00F9755E"/>
    <w:rsid w:val="00F97B65"/>
    <w:rsid w:val="00F97CD2"/>
    <w:rsid w:val="00F97D6E"/>
    <w:rsid w:val="00F97E0C"/>
    <w:rsid w:val="00F97F38"/>
    <w:rsid w:val="00FA009C"/>
    <w:rsid w:val="00FA0176"/>
    <w:rsid w:val="00FA0263"/>
    <w:rsid w:val="00FA0291"/>
    <w:rsid w:val="00FA055C"/>
    <w:rsid w:val="00FA05A6"/>
    <w:rsid w:val="00FA0707"/>
    <w:rsid w:val="00FA0A17"/>
    <w:rsid w:val="00FA0ACF"/>
    <w:rsid w:val="00FA0DD2"/>
    <w:rsid w:val="00FA1795"/>
    <w:rsid w:val="00FA1AF8"/>
    <w:rsid w:val="00FA1B17"/>
    <w:rsid w:val="00FA25F0"/>
    <w:rsid w:val="00FA2622"/>
    <w:rsid w:val="00FA274C"/>
    <w:rsid w:val="00FA277E"/>
    <w:rsid w:val="00FA28D5"/>
    <w:rsid w:val="00FA2A47"/>
    <w:rsid w:val="00FA2C85"/>
    <w:rsid w:val="00FA2DE0"/>
    <w:rsid w:val="00FA306B"/>
    <w:rsid w:val="00FA3256"/>
    <w:rsid w:val="00FA37F5"/>
    <w:rsid w:val="00FA38F6"/>
    <w:rsid w:val="00FA3BCA"/>
    <w:rsid w:val="00FA4219"/>
    <w:rsid w:val="00FA4534"/>
    <w:rsid w:val="00FA454E"/>
    <w:rsid w:val="00FA4A69"/>
    <w:rsid w:val="00FA4DC5"/>
    <w:rsid w:val="00FA4EC6"/>
    <w:rsid w:val="00FA4FD8"/>
    <w:rsid w:val="00FA5004"/>
    <w:rsid w:val="00FA516E"/>
    <w:rsid w:val="00FA576D"/>
    <w:rsid w:val="00FA57B7"/>
    <w:rsid w:val="00FA5989"/>
    <w:rsid w:val="00FA5FC2"/>
    <w:rsid w:val="00FA6298"/>
    <w:rsid w:val="00FA6396"/>
    <w:rsid w:val="00FA64A7"/>
    <w:rsid w:val="00FA65A4"/>
    <w:rsid w:val="00FA65CB"/>
    <w:rsid w:val="00FA65F4"/>
    <w:rsid w:val="00FA6CCD"/>
    <w:rsid w:val="00FA6D94"/>
    <w:rsid w:val="00FA6E7F"/>
    <w:rsid w:val="00FA70A1"/>
    <w:rsid w:val="00FA7114"/>
    <w:rsid w:val="00FA71DD"/>
    <w:rsid w:val="00FA72C2"/>
    <w:rsid w:val="00FA75CB"/>
    <w:rsid w:val="00FA77A6"/>
    <w:rsid w:val="00FA78E1"/>
    <w:rsid w:val="00FA7E50"/>
    <w:rsid w:val="00FA7F7C"/>
    <w:rsid w:val="00FB019F"/>
    <w:rsid w:val="00FB0279"/>
    <w:rsid w:val="00FB05C2"/>
    <w:rsid w:val="00FB07B8"/>
    <w:rsid w:val="00FB0D44"/>
    <w:rsid w:val="00FB0F6F"/>
    <w:rsid w:val="00FB1089"/>
    <w:rsid w:val="00FB10EE"/>
    <w:rsid w:val="00FB12DA"/>
    <w:rsid w:val="00FB139B"/>
    <w:rsid w:val="00FB156A"/>
    <w:rsid w:val="00FB17D2"/>
    <w:rsid w:val="00FB2376"/>
    <w:rsid w:val="00FB2379"/>
    <w:rsid w:val="00FB2449"/>
    <w:rsid w:val="00FB271D"/>
    <w:rsid w:val="00FB2876"/>
    <w:rsid w:val="00FB2985"/>
    <w:rsid w:val="00FB2A85"/>
    <w:rsid w:val="00FB2B01"/>
    <w:rsid w:val="00FB2B94"/>
    <w:rsid w:val="00FB2CDF"/>
    <w:rsid w:val="00FB2D33"/>
    <w:rsid w:val="00FB2D67"/>
    <w:rsid w:val="00FB2DB5"/>
    <w:rsid w:val="00FB3143"/>
    <w:rsid w:val="00FB3277"/>
    <w:rsid w:val="00FB341F"/>
    <w:rsid w:val="00FB35D3"/>
    <w:rsid w:val="00FB372F"/>
    <w:rsid w:val="00FB37E8"/>
    <w:rsid w:val="00FB39BE"/>
    <w:rsid w:val="00FB39DB"/>
    <w:rsid w:val="00FB3CDE"/>
    <w:rsid w:val="00FB3D89"/>
    <w:rsid w:val="00FB4056"/>
    <w:rsid w:val="00FB44E7"/>
    <w:rsid w:val="00FB4754"/>
    <w:rsid w:val="00FB47E7"/>
    <w:rsid w:val="00FB4D6F"/>
    <w:rsid w:val="00FB4EB3"/>
    <w:rsid w:val="00FB5161"/>
    <w:rsid w:val="00FB5171"/>
    <w:rsid w:val="00FB526B"/>
    <w:rsid w:val="00FB5733"/>
    <w:rsid w:val="00FB5AE8"/>
    <w:rsid w:val="00FB5B2F"/>
    <w:rsid w:val="00FB5CAA"/>
    <w:rsid w:val="00FB5CD4"/>
    <w:rsid w:val="00FB617E"/>
    <w:rsid w:val="00FB646D"/>
    <w:rsid w:val="00FB687B"/>
    <w:rsid w:val="00FB690E"/>
    <w:rsid w:val="00FB692D"/>
    <w:rsid w:val="00FB7097"/>
    <w:rsid w:val="00FB71F1"/>
    <w:rsid w:val="00FB73A9"/>
    <w:rsid w:val="00FB76F1"/>
    <w:rsid w:val="00FB77A2"/>
    <w:rsid w:val="00FB7C93"/>
    <w:rsid w:val="00FC0015"/>
    <w:rsid w:val="00FC02F0"/>
    <w:rsid w:val="00FC0492"/>
    <w:rsid w:val="00FC0E00"/>
    <w:rsid w:val="00FC11CC"/>
    <w:rsid w:val="00FC1309"/>
    <w:rsid w:val="00FC144E"/>
    <w:rsid w:val="00FC1855"/>
    <w:rsid w:val="00FC188A"/>
    <w:rsid w:val="00FC193D"/>
    <w:rsid w:val="00FC1DBF"/>
    <w:rsid w:val="00FC1DF8"/>
    <w:rsid w:val="00FC1E39"/>
    <w:rsid w:val="00FC1FF2"/>
    <w:rsid w:val="00FC207C"/>
    <w:rsid w:val="00FC20BC"/>
    <w:rsid w:val="00FC2194"/>
    <w:rsid w:val="00FC22A4"/>
    <w:rsid w:val="00FC24C5"/>
    <w:rsid w:val="00FC25C6"/>
    <w:rsid w:val="00FC27BD"/>
    <w:rsid w:val="00FC27DC"/>
    <w:rsid w:val="00FC2AA0"/>
    <w:rsid w:val="00FC2C27"/>
    <w:rsid w:val="00FC30E9"/>
    <w:rsid w:val="00FC38AE"/>
    <w:rsid w:val="00FC3967"/>
    <w:rsid w:val="00FC3AEE"/>
    <w:rsid w:val="00FC3B87"/>
    <w:rsid w:val="00FC3E36"/>
    <w:rsid w:val="00FC4252"/>
    <w:rsid w:val="00FC4357"/>
    <w:rsid w:val="00FC4962"/>
    <w:rsid w:val="00FC4D8A"/>
    <w:rsid w:val="00FC5089"/>
    <w:rsid w:val="00FC5222"/>
    <w:rsid w:val="00FC59BC"/>
    <w:rsid w:val="00FC5B7A"/>
    <w:rsid w:val="00FC5D88"/>
    <w:rsid w:val="00FC6106"/>
    <w:rsid w:val="00FC61DF"/>
    <w:rsid w:val="00FC66AB"/>
    <w:rsid w:val="00FC6EBF"/>
    <w:rsid w:val="00FC6EF2"/>
    <w:rsid w:val="00FC70E4"/>
    <w:rsid w:val="00FC7372"/>
    <w:rsid w:val="00FC75FF"/>
    <w:rsid w:val="00FC77AC"/>
    <w:rsid w:val="00FC795A"/>
    <w:rsid w:val="00FC7C5B"/>
    <w:rsid w:val="00FC7CD5"/>
    <w:rsid w:val="00FC7CE7"/>
    <w:rsid w:val="00FD0123"/>
    <w:rsid w:val="00FD04DB"/>
    <w:rsid w:val="00FD052B"/>
    <w:rsid w:val="00FD0604"/>
    <w:rsid w:val="00FD0609"/>
    <w:rsid w:val="00FD0764"/>
    <w:rsid w:val="00FD0CBE"/>
    <w:rsid w:val="00FD0E46"/>
    <w:rsid w:val="00FD115A"/>
    <w:rsid w:val="00FD178F"/>
    <w:rsid w:val="00FD1D1E"/>
    <w:rsid w:val="00FD1DFD"/>
    <w:rsid w:val="00FD1F95"/>
    <w:rsid w:val="00FD2494"/>
    <w:rsid w:val="00FD2B7D"/>
    <w:rsid w:val="00FD2CE2"/>
    <w:rsid w:val="00FD2D55"/>
    <w:rsid w:val="00FD2D77"/>
    <w:rsid w:val="00FD2EF9"/>
    <w:rsid w:val="00FD2FC3"/>
    <w:rsid w:val="00FD372E"/>
    <w:rsid w:val="00FD3A1B"/>
    <w:rsid w:val="00FD3A23"/>
    <w:rsid w:val="00FD3D1E"/>
    <w:rsid w:val="00FD3F24"/>
    <w:rsid w:val="00FD43B5"/>
    <w:rsid w:val="00FD4665"/>
    <w:rsid w:val="00FD489E"/>
    <w:rsid w:val="00FD4F44"/>
    <w:rsid w:val="00FD5417"/>
    <w:rsid w:val="00FD54F2"/>
    <w:rsid w:val="00FD5777"/>
    <w:rsid w:val="00FD5C24"/>
    <w:rsid w:val="00FD5FC2"/>
    <w:rsid w:val="00FD670A"/>
    <w:rsid w:val="00FD6CFD"/>
    <w:rsid w:val="00FD6E86"/>
    <w:rsid w:val="00FD71C2"/>
    <w:rsid w:val="00FD71CB"/>
    <w:rsid w:val="00FD72E0"/>
    <w:rsid w:val="00FD7519"/>
    <w:rsid w:val="00FD7C01"/>
    <w:rsid w:val="00FD7DF8"/>
    <w:rsid w:val="00FE002E"/>
    <w:rsid w:val="00FE0065"/>
    <w:rsid w:val="00FE047A"/>
    <w:rsid w:val="00FE053C"/>
    <w:rsid w:val="00FE058B"/>
    <w:rsid w:val="00FE06C3"/>
    <w:rsid w:val="00FE0854"/>
    <w:rsid w:val="00FE089E"/>
    <w:rsid w:val="00FE0A51"/>
    <w:rsid w:val="00FE0BA8"/>
    <w:rsid w:val="00FE0E13"/>
    <w:rsid w:val="00FE0E46"/>
    <w:rsid w:val="00FE0E47"/>
    <w:rsid w:val="00FE0EB3"/>
    <w:rsid w:val="00FE1095"/>
    <w:rsid w:val="00FE12AD"/>
    <w:rsid w:val="00FE1793"/>
    <w:rsid w:val="00FE1C4E"/>
    <w:rsid w:val="00FE1DC0"/>
    <w:rsid w:val="00FE1F30"/>
    <w:rsid w:val="00FE2168"/>
    <w:rsid w:val="00FE2680"/>
    <w:rsid w:val="00FE31BD"/>
    <w:rsid w:val="00FE3568"/>
    <w:rsid w:val="00FE3A13"/>
    <w:rsid w:val="00FE3AAC"/>
    <w:rsid w:val="00FE3DB6"/>
    <w:rsid w:val="00FE4448"/>
    <w:rsid w:val="00FE444A"/>
    <w:rsid w:val="00FE44FD"/>
    <w:rsid w:val="00FE4510"/>
    <w:rsid w:val="00FE4841"/>
    <w:rsid w:val="00FE4B75"/>
    <w:rsid w:val="00FE4BE0"/>
    <w:rsid w:val="00FE4F3D"/>
    <w:rsid w:val="00FE506E"/>
    <w:rsid w:val="00FE5110"/>
    <w:rsid w:val="00FE517A"/>
    <w:rsid w:val="00FE5188"/>
    <w:rsid w:val="00FE527E"/>
    <w:rsid w:val="00FE5A49"/>
    <w:rsid w:val="00FE5A58"/>
    <w:rsid w:val="00FE5B1F"/>
    <w:rsid w:val="00FE5E20"/>
    <w:rsid w:val="00FE5E7B"/>
    <w:rsid w:val="00FE60C5"/>
    <w:rsid w:val="00FE6615"/>
    <w:rsid w:val="00FE694A"/>
    <w:rsid w:val="00FE6DC3"/>
    <w:rsid w:val="00FE716B"/>
    <w:rsid w:val="00FE71E1"/>
    <w:rsid w:val="00FE7A47"/>
    <w:rsid w:val="00FE7AF9"/>
    <w:rsid w:val="00FE7C08"/>
    <w:rsid w:val="00FE7C63"/>
    <w:rsid w:val="00FE7E45"/>
    <w:rsid w:val="00FF01D0"/>
    <w:rsid w:val="00FF020B"/>
    <w:rsid w:val="00FF09F5"/>
    <w:rsid w:val="00FF1251"/>
    <w:rsid w:val="00FF15F0"/>
    <w:rsid w:val="00FF16F2"/>
    <w:rsid w:val="00FF1743"/>
    <w:rsid w:val="00FF17E3"/>
    <w:rsid w:val="00FF197F"/>
    <w:rsid w:val="00FF1BBA"/>
    <w:rsid w:val="00FF1C13"/>
    <w:rsid w:val="00FF1E6F"/>
    <w:rsid w:val="00FF1F41"/>
    <w:rsid w:val="00FF1F4D"/>
    <w:rsid w:val="00FF2137"/>
    <w:rsid w:val="00FF22A2"/>
    <w:rsid w:val="00FF2442"/>
    <w:rsid w:val="00FF258F"/>
    <w:rsid w:val="00FF2621"/>
    <w:rsid w:val="00FF2985"/>
    <w:rsid w:val="00FF2CE0"/>
    <w:rsid w:val="00FF303F"/>
    <w:rsid w:val="00FF3964"/>
    <w:rsid w:val="00FF3E91"/>
    <w:rsid w:val="00FF4120"/>
    <w:rsid w:val="00FF44E2"/>
    <w:rsid w:val="00FF46D8"/>
    <w:rsid w:val="00FF49B7"/>
    <w:rsid w:val="00FF4A65"/>
    <w:rsid w:val="00FF4B1E"/>
    <w:rsid w:val="00FF4DF3"/>
    <w:rsid w:val="00FF501A"/>
    <w:rsid w:val="00FF512B"/>
    <w:rsid w:val="00FF562B"/>
    <w:rsid w:val="00FF5831"/>
    <w:rsid w:val="00FF5A93"/>
    <w:rsid w:val="00FF5AA1"/>
    <w:rsid w:val="00FF5C47"/>
    <w:rsid w:val="00FF5C50"/>
    <w:rsid w:val="00FF647B"/>
    <w:rsid w:val="00FF6637"/>
    <w:rsid w:val="00FF669D"/>
    <w:rsid w:val="00FF699D"/>
    <w:rsid w:val="00FF6A60"/>
    <w:rsid w:val="00FF72D1"/>
    <w:rsid w:val="00FF7498"/>
    <w:rsid w:val="00FF7569"/>
    <w:rsid w:val="00FF75BE"/>
    <w:rsid w:val="00FF7716"/>
    <w:rsid w:val="00FF7931"/>
    <w:rsid w:val="00FF793A"/>
    <w:rsid w:val="047D42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E0B41C7"/>
  <w15:docId w15:val="{B33315D0-31F0-417A-A48E-0CF562E686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footnote text" w:semiHidden="1" w:qFormat="1"/>
    <w:lsdException w:name="annotation text" w:qFormat="1"/>
    <w:lsdException w:name="header" w:qFormat="1"/>
    <w:lsdException w:name="footer" w:qFormat="1"/>
    <w:lsdException w:name="caption" w:qFormat="1"/>
    <w:lsdException w:name="footnote reference" w:semiHidden="1"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5" w:qFormat="1"/>
    <w:lsdException w:name="Title" w:qFormat="1"/>
    <w:lsdException w:name="Default Paragraph Font" w:semiHidden="1" w:uiPriority="1" w:unhideWhenUsed="1" w:qFormat="1"/>
    <w:lsdException w:name="Body Text" w:qFormat="1"/>
    <w:lsdException w:name="Subtitle" w:qFormat="1"/>
    <w:lsdException w:name="Body Text 2" w:qFormat="1"/>
    <w:lsdException w:name="Body Text 3"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qFormat="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basedOn w:val="a0"/>
    <w:next w:val="a"/>
    <w:link w:val="10"/>
    <w:autoRedefine/>
    <w:uiPriority w:val="9"/>
    <w:qFormat/>
    <w:pPr>
      <w:keepNext/>
      <w:keepLines/>
      <w:numPr>
        <w:numId w:val="1"/>
      </w:numPr>
      <w:pBdr>
        <w:top w:val="single" w:sz="12" w:space="3" w:color="auto"/>
      </w:pBdr>
      <w:spacing w:before="240" w:after="180"/>
      <w:ind w:left="420"/>
      <w:outlineLvl w:val="0"/>
    </w:pPr>
    <w:rPr>
      <w:rFonts w:eastAsia="Arial"/>
      <w:b w:val="0"/>
      <w:sz w:val="36"/>
      <w:szCs w:val="36"/>
      <w:lang w:val="en-GB"/>
    </w:rPr>
  </w:style>
  <w:style w:type="paragraph" w:styleId="2">
    <w:name w:val="heading 2"/>
    <w:basedOn w:val="1"/>
    <w:next w:val="a"/>
    <w:uiPriority w:val="9"/>
    <w:qFormat/>
    <w:pPr>
      <w:numPr>
        <w:ilvl w:val="1"/>
      </w:numPr>
      <w:pBdr>
        <w:top w:val="none" w:sz="0" w:space="0" w:color="auto"/>
      </w:pBdr>
      <w:spacing w:before="180"/>
      <w:ind w:left="839" w:hanging="839"/>
      <w:outlineLvl w:val="1"/>
    </w:pPr>
    <w:rPr>
      <w:sz w:val="32"/>
    </w:rPr>
  </w:style>
  <w:style w:type="paragraph" w:styleId="3">
    <w:name w:val="heading 3"/>
    <w:basedOn w:val="2"/>
    <w:next w:val="a"/>
    <w:link w:val="30"/>
    <w:qFormat/>
    <w:pPr>
      <w:numPr>
        <w:ilvl w:val="2"/>
        <w:numId w:val="2"/>
      </w:numPr>
      <w:spacing w:before="120"/>
      <w:outlineLvl w:val="2"/>
    </w:pPr>
    <w:rPr>
      <w:sz w:val="28"/>
    </w:rPr>
  </w:style>
  <w:style w:type="paragraph" w:styleId="4">
    <w:name w:val="heading 4"/>
    <w:basedOn w:val="3"/>
    <w:next w:val="a"/>
    <w:link w:val="40"/>
    <w:uiPriority w:val="9"/>
    <w:qFormat/>
    <w:pPr>
      <w:ind w:left="1134" w:hanging="1134"/>
      <w:outlineLvl w:val="3"/>
    </w:pPr>
    <w:rPr>
      <w:sz w:val="24"/>
    </w:rPr>
  </w:style>
  <w:style w:type="paragraph" w:styleId="50">
    <w:name w:val="heading 5"/>
    <w:basedOn w:val="4"/>
    <w:next w:val="a"/>
    <w:uiPriority w:val="9"/>
    <w:qFormat/>
    <w:pPr>
      <w:ind w:left="1701" w:hanging="1701"/>
      <w:outlineLvl w:val="4"/>
    </w:pPr>
    <w:rPr>
      <w:sz w:val="22"/>
    </w:rPr>
  </w:style>
  <w:style w:type="paragraph" w:styleId="6">
    <w:name w:val="heading 6"/>
    <w:basedOn w:val="H6"/>
    <w:next w:val="a"/>
    <w:uiPriority w:val="9"/>
    <w:qFormat/>
    <w:pPr>
      <w:outlineLvl w:val="5"/>
    </w:pPr>
  </w:style>
  <w:style w:type="paragraph" w:styleId="7">
    <w:name w:val="heading 7"/>
    <w:basedOn w:val="H6"/>
    <w:next w:val="a"/>
    <w:uiPriority w:val="9"/>
    <w:qFormat/>
    <w:pPr>
      <w:outlineLvl w:val="6"/>
    </w:pPr>
  </w:style>
  <w:style w:type="paragraph" w:styleId="8">
    <w:name w:val="heading 8"/>
    <w:basedOn w:val="1"/>
    <w:next w:val="a"/>
    <w:uiPriority w:val="9"/>
    <w:qFormat/>
    <w:pPr>
      <w:ind w:left="0" w:firstLine="0"/>
      <w:outlineLvl w:val="7"/>
    </w:pPr>
  </w:style>
  <w:style w:type="paragraph" w:styleId="9">
    <w:name w:val="heading 9"/>
    <w:basedOn w:val="8"/>
    <w:next w:val="a"/>
    <w:uiPriority w:val="9"/>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header"/>
    <w:link w:val="a4"/>
    <w:qFormat/>
    <w:pPr>
      <w:widowControl w:val="0"/>
      <w:overflowPunct w:val="0"/>
      <w:autoSpaceDE w:val="0"/>
      <w:autoSpaceDN w:val="0"/>
      <w:adjustRightInd w:val="0"/>
      <w:textAlignment w:val="baseline"/>
    </w:pPr>
    <w:rPr>
      <w:rFonts w:ascii="Arial" w:hAnsi="Arial"/>
      <w:b/>
      <w:sz w:val="18"/>
      <w:lang w:eastAsia="en-US"/>
    </w:rPr>
  </w:style>
  <w:style w:type="paragraph" w:customStyle="1" w:styleId="H6">
    <w:name w:val="H6"/>
    <w:basedOn w:val="50"/>
    <w:next w:val="a"/>
    <w:qFormat/>
    <w:pPr>
      <w:ind w:left="1985" w:hanging="1985"/>
      <w:outlineLvl w:val="9"/>
    </w:pPr>
    <w:rPr>
      <w:sz w:val="20"/>
    </w:rPr>
  </w:style>
  <w:style w:type="paragraph" w:styleId="31">
    <w:name w:val="List 3"/>
    <w:basedOn w:val="20"/>
    <w:qFormat/>
    <w:pPr>
      <w:ind w:left="1135"/>
    </w:pPr>
  </w:style>
  <w:style w:type="paragraph" w:styleId="20">
    <w:name w:val="List 2"/>
    <w:basedOn w:val="a5"/>
    <w:qFormat/>
    <w:pPr>
      <w:ind w:left="851"/>
    </w:pPr>
  </w:style>
  <w:style w:type="paragraph" w:styleId="a5">
    <w:name w:val="List"/>
    <w:basedOn w:val="a"/>
    <w:qFormat/>
    <w:pPr>
      <w:ind w:left="568" w:hanging="284"/>
    </w:pPr>
  </w:style>
  <w:style w:type="paragraph" w:styleId="21">
    <w:name w:val="List Number 2"/>
    <w:basedOn w:val="a6"/>
    <w:qFormat/>
    <w:pPr>
      <w:ind w:left="851"/>
    </w:pPr>
  </w:style>
  <w:style w:type="paragraph" w:styleId="a6">
    <w:name w:val="List Number"/>
    <w:basedOn w:val="a5"/>
    <w:qFormat/>
  </w:style>
  <w:style w:type="paragraph" w:styleId="41">
    <w:name w:val="List Bullet 4"/>
    <w:basedOn w:val="32"/>
    <w:qFormat/>
    <w:pPr>
      <w:ind w:left="1418"/>
    </w:pPr>
  </w:style>
  <w:style w:type="paragraph" w:styleId="32">
    <w:name w:val="List Bullet 3"/>
    <w:basedOn w:val="22"/>
    <w:qFormat/>
    <w:pPr>
      <w:ind w:left="1135"/>
    </w:pPr>
  </w:style>
  <w:style w:type="paragraph" w:styleId="22">
    <w:name w:val="List Bullet 2"/>
    <w:basedOn w:val="a7"/>
    <w:qFormat/>
    <w:pPr>
      <w:ind w:left="851"/>
    </w:pPr>
  </w:style>
  <w:style w:type="paragraph" w:styleId="a7">
    <w:name w:val="List Bullet"/>
    <w:basedOn w:val="a5"/>
    <w:qFormat/>
  </w:style>
  <w:style w:type="paragraph" w:styleId="a8">
    <w:name w:val="caption"/>
    <w:basedOn w:val="a"/>
    <w:next w:val="a"/>
    <w:link w:val="a9"/>
    <w:qFormat/>
    <w:pPr>
      <w:spacing w:before="120" w:after="120"/>
    </w:pPr>
    <w:rPr>
      <w:b/>
      <w:lang w:val="zh-CN" w:eastAsia="zh-CN"/>
    </w:rPr>
  </w:style>
  <w:style w:type="paragraph" w:styleId="aa">
    <w:name w:val="Document Map"/>
    <w:basedOn w:val="a"/>
    <w:semiHidden/>
    <w:qFormat/>
    <w:pPr>
      <w:shd w:val="clear" w:color="auto" w:fill="000080"/>
    </w:pPr>
    <w:rPr>
      <w:rFonts w:ascii="Tahoma" w:hAnsi="Tahoma" w:cs="Tahoma"/>
    </w:rPr>
  </w:style>
  <w:style w:type="paragraph" w:styleId="ab">
    <w:name w:val="annotation text"/>
    <w:basedOn w:val="a"/>
    <w:link w:val="ac"/>
    <w:qFormat/>
    <w:pPr>
      <w:overflowPunct/>
      <w:autoSpaceDE/>
      <w:autoSpaceDN/>
      <w:adjustRightInd/>
      <w:textAlignment w:val="auto"/>
    </w:pPr>
    <w:rPr>
      <w:rFonts w:eastAsia="MS Mincho"/>
      <w:lang w:val="zh-CN"/>
    </w:rPr>
  </w:style>
  <w:style w:type="paragraph" w:styleId="33">
    <w:name w:val="Body Text 3"/>
    <w:basedOn w:val="a"/>
    <w:link w:val="34"/>
    <w:qFormat/>
    <w:pPr>
      <w:spacing w:after="120"/>
    </w:pPr>
    <w:rPr>
      <w:sz w:val="16"/>
      <w:szCs w:val="16"/>
    </w:rPr>
  </w:style>
  <w:style w:type="paragraph" w:styleId="ad">
    <w:name w:val="Body Text"/>
    <w:basedOn w:val="a"/>
    <w:link w:val="ae"/>
    <w:qFormat/>
    <w:pPr>
      <w:spacing w:after="120"/>
    </w:pPr>
    <w:rPr>
      <w:lang w:val="en-GB"/>
    </w:rPr>
  </w:style>
  <w:style w:type="paragraph" w:styleId="af">
    <w:name w:val="Plain Text"/>
    <w:basedOn w:val="a"/>
    <w:link w:val="af0"/>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qFormat/>
    <w:pPr>
      <w:ind w:left="1702"/>
    </w:pPr>
  </w:style>
  <w:style w:type="paragraph" w:styleId="af1">
    <w:name w:val="Balloon Text"/>
    <w:basedOn w:val="a"/>
    <w:semiHidden/>
    <w:qFormat/>
    <w:rPr>
      <w:rFonts w:ascii="Tahoma" w:hAnsi="Tahoma" w:cs="Tahoma"/>
      <w:sz w:val="16"/>
      <w:szCs w:val="16"/>
    </w:rPr>
  </w:style>
  <w:style w:type="paragraph" w:styleId="af2">
    <w:name w:val="footer"/>
    <w:basedOn w:val="a0"/>
    <w:qFormat/>
    <w:pPr>
      <w:jc w:val="center"/>
    </w:pPr>
    <w:rPr>
      <w:i/>
    </w:rPr>
  </w:style>
  <w:style w:type="paragraph" w:styleId="5">
    <w:name w:val="List Number 5"/>
    <w:basedOn w:val="a"/>
    <w:qFormat/>
    <w:pPr>
      <w:numPr>
        <w:numId w:val="3"/>
      </w:numPr>
      <w:tabs>
        <w:tab w:val="left" w:pos="1800"/>
      </w:tabs>
      <w:spacing w:before="120" w:after="0" w:line="280" w:lineRule="atLeast"/>
      <w:ind w:left="1800"/>
      <w:jc w:val="both"/>
    </w:pPr>
    <w:rPr>
      <w:rFonts w:ascii="Bookman Old Style" w:eastAsia="Times New Roman" w:hAnsi="Bookman Old Style"/>
      <w:lang w:eastAsia="en-GB"/>
    </w:rPr>
  </w:style>
  <w:style w:type="paragraph" w:styleId="af3">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23">
    <w:name w:val="Body Text 2"/>
    <w:basedOn w:val="a"/>
    <w:qFormat/>
    <w:pPr>
      <w:overflowPunct/>
      <w:autoSpaceDE/>
      <w:autoSpaceDN/>
      <w:adjustRightInd/>
      <w:textAlignment w:val="auto"/>
    </w:pPr>
    <w:rPr>
      <w:rFonts w:eastAsia="MS Mincho"/>
      <w:color w:val="FFFF00"/>
      <w:lang w:eastAsia="ja-JP"/>
    </w:rPr>
  </w:style>
  <w:style w:type="paragraph" w:styleId="af4">
    <w:name w:val="Normal (Web)"/>
    <w:basedOn w:val="a"/>
    <w:uiPriority w:val="99"/>
    <w:unhideWhenUsed/>
    <w:qFormat/>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11">
    <w:name w:val="index 1"/>
    <w:basedOn w:val="a"/>
    <w:semiHidden/>
    <w:qFormat/>
    <w:pPr>
      <w:keepLines/>
      <w:spacing w:after="0"/>
    </w:pPr>
  </w:style>
  <w:style w:type="paragraph" w:styleId="24">
    <w:name w:val="index 2"/>
    <w:basedOn w:val="11"/>
    <w:semiHidden/>
    <w:qFormat/>
    <w:pPr>
      <w:ind w:left="284"/>
    </w:pPr>
  </w:style>
  <w:style w:type="paragraph" w:styleId="af5">
    <w:name w:val="annotation subject"/>
    <w:basedOn w:val="ab"/>
    <w:next w:val="ab"/>
    <w:semiHidden/>
    <w:qFormat/>
    <w:pPr>
      <w:overflowPunct w:val="0"/>
      <w:autoSpaceDE w:val="0"/>
      <w:autoSpaceDN w:val="0"/>
      <w:adjustRightInd w:val="0"/>
      <w:textAlignment w:val="baseline"/>
    </w:pPr>
    <w:rPr>
      <w:rFonts w:eastAsia="Times New Roman"/>
      <w:b/>
      <w:bCs/>
    </w:rPr>
  </w:style>
  <w:style w:type="table" w:styleId="af6">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Table Grid 3"/>
    <w:basedOn w:val="a2"/>
    <w:qFormat/>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character" w:styleId="af7">
    <w:name w:val="Strong"/>
    <w:uiPriority w:val="22"/>
    <w:qFormat/>
    <w:rPr>
      <w:b/>
      <w:bCs/>
    </w:rPr>
  </w:style>
  <w:style w:type="character" w:styleId="af8">
    <w:name w:val="FollowedHyperlink"/>
    <w:qFormat/>
    <w:rPr>
      <w:color w:val="800080"/>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qFormat/>
    <w:rPr>
      <w:sz w:val="16"/>
    </w:rPr>
  </w:style>
  <w:style w:type="character" w:styleId="afc">
    <w:name w:val="footnote reference"/>
    <w:semiHidden/>
    <w:qFormat/>
    <w:rPr>
      <w:b/>
      <w:position w:val="6"/>
      <w:sz w:val="16"/>
    </w:rPr>
  </w:style>
  <w:style w:type="paragraph" w:customStyle="1" w:styleId="81">
    <w:name w:val="目录 81"/>
    <w:basedOn w:val="110"/>
    <w:semiHidden/>
    <w:qFormat/>
    <w:pPr>
      <w:spacing w:before="180"/>
      <w:ind w:left="2693" w:hanging="2693"/>
    </w:pPr>
    <w:rPr>
      <w:b/>
    </w:rPr>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0">
    <w:name w:val="目录 51"/>
    <w:basedOn w:val="410"/>
    <w:semiHidden/>
    <w:qFormat/>
    <w:pPr>
      <w:ind w:left="1701" w:hanging="1701"/>
    </w:pPr>
  </w:style>
  <w:style w:type="paragraph" w:customStyle="1" w:styleId="410">
    <w:name w:val="目录 41"/>
    <w:basedOn w:val="310"/>
    <w:semiHidden/>
    <w:qFormat/>
    <w:pPr>
      <w:ind w:left="1418" w:hanging="1418"/>
    </w:pPr>
  </w:style>
  <w:style w:type="paragraph" w:customStyle="1" w:styleId="310">
    <w:name w:val="目录 31"/>
    <w:basedOn w:val="210"/>
    <w:semiHidden/>
    <w:qFormat/>
    <w:pPr>
      <w:ind w:left="1134" w:hanging="1134"/>
    </w:pPr>
  </w:style>
  <w:style w:type="paragraph" w:customStyle="1" w:styleId="210">
    <w:name w:val="目录 21"/>
    <w:basedOn w:val="110"/>
    <w:semiHidden/>
    <w:qFormat/>
    <w:pPr>
      <w:keepNext w:val="0"/>
      <w:spacing w:before="0"/>
      <w:ind w:left="851" w:hanging="851"/>
    </w:pPr>
    <w:rPr>
      <w:sz w:val="20"/>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lang w:val="zh-CN"/>
    </w:rPr>
  </w:style>
  <w:style w:type="paragraph" w:customStyle="1" w:styleId="TF">
    <w:name w:val="TF"/>
    <w:basedOn w:val="TH"/>
    <w:link w:val="TFChar"/>
    <w:qFormat/>
    <w:pPr>
      <w:keepNext w:val="0"/>
      <w:spacing w:before="0" w:after="240"/>
    </w:pPr>
    <w:rPr>
      <w:lang w:val="en-GB"/>
    </w:r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91">
    <w:name w:val="目录 91"/>
    <w:basedOn w:val="81"/>
    <w:semiHidden/>
    <w:qFormat/>
    <w:pPr>
      <w:ind w:left="1418" w:hanging="1418"/>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61">
    <w:name w:val="目录 61"/>
    <w:basedOn w:val="510"/>
    <w:next w:val="a"/>
    <w:semiHidden/>
    <w:qFormat/>
    <w:pPr>
      <w:ind w:left="1985" w:hanging="1985"/>
    </w:pPr>
  </w:style>
  <w:style w:type="paragraph" w:customStyle="1" w:styleId="71">
    <w:name w:val="目录 71"/>
    <w:basedOn w:val="61"/>
    <w:next w:val="a"/>
    <w:semiHidden/>
    <w:qFormat/>
    <w:pPr>
      <w:ind w:left="2268" w:hanging="2268"/>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5"/>
    <w:link w:val="B1Char1"/>
    <w:qFormat/>
    <w:rPr>
      <w:lang w:val="zh-CN"/>
    </w:rPr>
  </w:style>
  <w:style w:type="paragraph" w:customStyle="1" w:styleId="B2">
    <w:name w:val="B2"/>
    <w:basedOn w:val="20"/>
    <w:link w:val="B2Char"/>
    <w:qFormat/>
    <w:rPr>
      <w:lang w:val="zh-CN"/>
    </w:rPr>
  </w:style>
  <w:style w:type="paragraph" w:customStyle="1" w:styleId="B3">
    <w:name w:val="B3"/>
    <w:basedOn w:val="31"/>
    <w:link w:val="B3Char"/>
    <w:qFormat/>
    <w:rPr>
      <w:lang w:val="zh-CN"/>
    </w:rPr>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MS Mincho" w:hAnsi="Arial"/>
      <w:lang w:val="en-GB" w:eastAsia="en-US"/>
    </w:rPr>
  </w:style>
  <w:style w:type="paragraph" w:customStyle="1" w:styleId="00BodyText">
    <w:name w:val="00 BodyText"/>
    <w:basedOn w:val="a"/>
    <w:qFormat/>
    <w:pPr>
      <w:overflowPunct/>
      <w:autoSpaceDE/>
      <w:autoSpaceDN/>
      <w:adjustRightInd/>
      <w:spacing w:after="220"/>
      <w:textAlignment w:val="auto"/>
    </w:pPr>
    <w:rPr>
      <w:rFonts w:ascii="Arial" w:hAnsi="Arial"/>
      <w:sz w:val="22"/>
    </w:rPr>
  </w:style>
  <w:style w:type="paragraph" w:customStyle="1" w:styleId="11BodyText">
    <w:name w:val="11 BodyText"/>
    <w:basedOn w:val="a"/>
    <w:qFormat/>
    <w:pPr>
      <w:overflowPunct/>
      <w:autoSpaceDE/>
      <w:autoSpaceDN/>
      <w:adjustRightInd/>
      <w:spacing w:after="220"/>
      <w:ind w:left="1298"/>
      <w:textAlignment w:val="auto"/>
    </w:pPr>
    <w:rPr>
      <w:rFonts w:ascii="Arial" w:hAnsi="Arial"/>
      <w:sz w:val="22"/>
    </w:rPr>
  </w:style>
  <w:style w:type="paragraph" w:customStyle="1" w:styleId="B6">
    <w:name w:val="B6"/>
    <w:basedOn w:val="B5"/>
    <w:qFormat/>
  </w:style>
  <w:style w:type="character" w:customStyle="1" w:styleId="a9">
    <w:name w:val="题注 字符"/>
    <w:link w:val="a8"/>
    <w:qFormat/>
    <w:rPr>
      <w:rFonts w:ascii="Times New Roman" w:hAnsi="Times New Roman"/>
      <w:b/>
    </w:rPr>
  </w:style>
  <w:style w:type="paragraph" w:customStyle="1" w:styleId="Doc-text2">
    <w:name w:val="Doc-text2"/>
    <w:basedOn w:val="a"/>
    <w:link w:val="Doc-text2Char"/>
    <w:qFormat/>
    <w:pPr>
      <w:tabs>
        <w:tab w:val="left" w:pos="1622"/>
      </w:tabs>
      <w:overflowPunct/>
      <w:autoSpaceDE/>
      <w:autoSpaceDN/>
      <w:adjustRightInd/>
      <w:spacing w:after="0"/>
      <w:ind w:left="1622" w:hanging="363"/>
      <w:textAlignment w:val="auto"/>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PLChar">
    <w:name w:val="PL Char"/>
    <w:link w:val="PL"/>
    <w:qFormat/>
    <w:rPr>
      <w:rFonts w:ascii="Courier New" w:hAnsi="Courier New"/>
      <w:sz w:val="16"/>
      <w:lang w:val="en-US" w:eastAsia="en-US" w:bidi="ar-SA"/>
    </w:rPr>
  </w:style>
  <w:style w:type="character" w:customStyle="1" w:styleId="40">
    <w:name w:val="标题 4 字符"/>
    <w:link w:val="4"/>
    <w:uiPriority w:val="9"/>
    <w:qFormat/>
    <w:rPr>
      <w:rFonts w:ascii="Arial" w:eastAsia="Arial" w:hAnsi="Arial"/>
      <w:sz w:val="24"/>
      <w:szCs w:val="36"/>
      <w:lang w:val="en-GB" w:eastAsia="en-US"/>
    </w:rPr>
  </w:style>
  <w:style w:type="character" w:customStyle="1" w:styleId="TFChar">
    <w:name w:val="TF Char"/>
    <w:link w:val="TF"/>
    <w:qFormat/>
    <w:rPr>
      <w:rFonts w:ascii="Arial" w:hAnsi="Arial"/>
      <w:b/>
      <w:lang w:val="en-GB" w:eastAsia="en-US"/>
    </w:rPr>
  </w:style>
  <w:style w:type="paragraph" w:customStyle="1" w:styleId="references0">
    <w:name w:val="references"/>
    <w:qFormat/>
    <w:pPr>
      <w:numPr>
        <w:numId w:val="4"/>
      </w:numPr>
      <w:spacing w:after="50" w:line="180" w:lineRule="exact"/>
      <w:jc w:val="both"/>
    </w:pPr>
    <w:rPr>
      <w:rFonts w:ascii="Times New Roman" w:eastAsia="MS Mincho" w:hAnsi="Times New Roman"/>
      <w:sz w:val="16"/>
      <w:szCs w:val="16"/>
      <w:lang w:eastAsia="en-US"/>
    </w:rPr>
  </w:style>
  <w:style w:type="paragraph" w:customStyle="1" w:styleId="Guidance">
    <w:name w:val="Guidance"/>
    <w:basedOn w:val="a"/>
    <w:qFormat/>
    <w:pPr>
      <w:overflowPunct/>
      <w:autoSpaceDE/>
      <w:autoSpaceDN/>
      <w:adjustRightInd/>
      <w:textAlignment w:val="auto"/>
    </w:pPr>
    <w:rPr>
      <w:i/>
      <w:color w:val="0000FF"/>
    </w:rPr>
  </w:style>
  <w:style w:type="paragraph" w:customStyle="1" w:styleId="Header1">
    <w:name w:val="Header 1"/>
    <w:basedOn w:val="1"/>
    <w:link w:val="Header1Char"/>
    <w:autoRedefine/>
    <w:qFormat/>
    <w:rPr>
      <w:lang w:eastAsia="zh-CN"/>
    </w:rPr>
  </w:style>
  <w:style w:type="paragraph" w:customStyle="1" w:styleId="CharCharCharCarCarCharChar">
    <w:name w:val="Char Char Char Car C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link w:val="1"/>
    <w:uiPriority w:val="9"/>
    <w:qFormat/>
    <w:rPr>
      <w:rFonts w:ascii="Arial" w:eastAsia="Arial" w:hAnsi="Arial"/>
      <w:sz w:val="36"/>
      <w:szCs w:val="36"/>
      <w:lang w:val="en-GB" w:eastAsia="en-US"/>
    </w:rPr>
  </w:style>
  <w:style w:type="character" w:customStyle="1" w:styleId="Header1Char">
    <w:name w:val="Header 1 Char"/>
    <w:basedOn w:val="10"/>
    <w:link w:val="Header1"/>
    <w:qFormat/>
    <w:rPr>
      <w:rFonts w:ascii="Arial" w:eastAsia="Arial" w:hAnsi="Arial"/>
      <w:sz w:val="36"/>
      <w:szCs w:val="36"/>
      <w:lang w:val="en-GB" w:eastAsia="en-US"/>
    </w:rPr>
  </w:style>
  <w:style w:type="character" w:customStyle="1" w:styleId="ae">
    <w:name w:val="正文文本 字符"/>
    <w:link w:val="ad"/>
    <w:qFormat/>
    <w:rPr>
      <w:rFonts w:ascii="Times New Roman" w:hAnsi="Times New Roman"/>
      <w:lang w:val="en-GB" w:eastAsia="en-US"/>
    </w:rPr>
  </w:style>
  <w:style w:type="paragraph" w:customStyle="1" w:styleId="12">
    <w:name w:val="列出段落1"/>
    <w:basedOn w:val="a"/>
    <w:link w:val="afd"/>
    <w:uiPriority w:val="34"/>
    <w:qFormat/>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qFormat/>
    <w:rPr>
      <w:rFonts w:ascii="Arial" w:eastAsia="MS Mincho" w:hAnsi="Arial"/>
      <w:i/>
      <w:sz w:val="16"/>
      <w:szCs w:val="24"/>
      <w:lang w:val="en-GB" w:eastAsia="en-GB"/>
    </w:rPr>
  </w:style>
  <w:style w:type="character" w:customStyle="1" w:styleId="TALCar">
    <w:name w:val="TAL Car"/>
    <w:link w:val="TAL"/>
    <w:qFormat/>
    <w:rPr>
      <w:rFonts w:ascii="Arial" w:hAnsi="Arial"/>
      <w:sz w:val="18"/>
      <w:lang w:eastAsia="en-US"/>
    </w:rPr>
  </w:style>
  <w:style w:type="paragraph" w:customStyle="1" w:styleId="EmailDiscussion">
    <w:name w:val="EmailDiscussion"/>
    <w:basedOn w:val="a"/>
    <w:next w:val="Doc-text2"/>
    <w:qFormat/>
    <w:pPr>
      <w:numPr>
        <w:numId w:val="5"/>
      </w:numPr>
      <w:overflowPunct/>
      <w:autoSpaceDE/>
      <w:autoSpaceDN/>
      <w:adjustRightInd/>
      <w:spacing w:before="40" w:after="0"/>
      <w:textAlignment w:val="auto"/>
    </w:pPr>
    <w:rPr>
      <w:rFonts w:ascii="Arial" w:eastAsia="MS Mincho" w:hAnsi="Arial"/>
      <w:b/>
      <w:szCs w:val="24"/>
      <w:lang w:val="en-GB" w:eastAsia="en-GB"/>
    </w:rPr>
  </w:style>
  <w:style w:type="character" w:customStyle="1" w:styleId="a4">
    <w:name w:val="页眉 字符"/>
    <w:link w:val="a0"/>
    <w:qFormat/>
    <w:rPr>
      <w:rFonts w:ascii="Arial" w:hAnsi="Arial"/>
      <w:b/>
      <w:sz w:val="18"/>
      <w:lang w:val="en-US" w:eastAsia="en-US" w:bidi="ar-SA"/>
    </w:rPr>
  </w:style>
  <w:style w:type="paragraph" w:customStyle="1" w:styleId="13">
    <w:name w:val="修订1"/>
    <w:hidden/>
    <w:uiPriority w:val="99"/>
    <w:semiHidden/>
    <w:qFormat/>
    <w:rPr>
      <w:rFonts w:ascii="Times New Roman" w:hAnsi="Times New Roman"/>
      <w:lang w:eastAsia="en-US"/>
    </w:rPr>
  </w:style>
  <w:style w:type="character" w:customStyle="1" w:styleId="B1Char1">
    <w:name w:val="B1 Char1"/>
    <w:link w:val="B1"/>
    <w:qFormat/>
    <w:rPr>
      <w:rFonts w:ascii="Times New Roman" w:hAnsi="Times New Roman"/>
      <w:lang w:eastAsia="en-US"/>
    </w:rPr>
  </w:style>
  <w:style w:type="character" w:customStyle="1" w:styleId="B1Char">
    <w:name w:val="B1 Char"/>
    <w:qFormat/>
    <w:rPr>
      <w:lang w:val="en-GB" w:eastAsia="ja-JP" w:bidi="ar-SA"/>
    </w:rPr>
  </w:style>
  <w:style w:type="character" w:customStyle="1" w:styleId="B2Char">
    <w:name w:val="B2 Char"/>
    <w:link w:val="B2"/>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ac">
    <w:name w:val="批注文字 字符"/>
    <w:link w:val="ab"/>
    <w:uiPriority w:val="99"/>
    <w:qFormat/>
    <w:rPr>
      <w:rFonts w:ascii="Times New Roman" w:eastAsia="MS Mincho" w:hAnsi="Times New Roman"/>
      <w:lang w:eastAsia="en-US"/>
    </w:rPr>
  </w:style>
  <w:style w:type="character" w:customStyle="1" w:styleId="TAHCar">
    <w:name w:val="TAH Car"/>
    <w:link w:val="TAH"/>
    <w:qFormat/>
    <w:locked/>
    <w:rPr>
      <w:rFonts w:ascii="Arial" w:hAnsi="Arial"/>
      <w:b/>
      <w:sz w:val="18"/>
      <w:lang w:val="zh-CN" w:eastAsia="en-US"/>
    </w:rPr>
  </w:style>
  <w:style w:type="paragraph" w:customStyle="1" w:styleId="Doc-title">
    <w:name w:val="Doc-title"/>
    <w:basedOn w:val="a"/>
    <w:next w:val="Doc-text2"/>
    <w:link w:val="Doc-titleChar"/>
    <w:qFormat/>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Figure">
    <w:name w:val="Figure"/>
    <w:basedOn w:val="a"/>
    <w:next w:val="a8"/>
    <w:qFormat/>
    <w:pPr>
      <w:keepNext/>
      <w:keepLines/>
      <w:spacing w:before="180" w:after="120"/>
      <w:jc w:val="center"/>
    </w:pPr>
    <w:rPr>
      <w:rFonts w:ascii="Arial" w:eastAsia="Times New Roman" w:hAnsi="Arial"/>
      <w:lang w:val="en-GB" w:eastAsia="zh-CN"/>
    </w:rPr>
  </w:style>
  <w:style w:type="paragraph" w:customStyle="1" w:styleId="Proposal">
    <w:name w:val="Proposal"/>
    <w:basedOn w:val="a"/>
    <w:qFormat/>
    <w:pPr>
      <w:numPr>
        <w:numId w:val="6"/>
      </w:numPr>
      <w:spacing w:after="120"/>
      <w:jc w:val="both"/>
    </w:pPr>
    <w:rPr>
      <w:rFonts w:ascii="Arial" w:eastAsia="Times New Roman" w:hAnsi="Arial"/>
      <w:b/>
      <w:bCs/>
      <w:lang w:eastAsia="zh-CN"/>
    </w:rPr>
  </w:style>
  <w:style w:type="character" w:customStyle="1" w:styleId="30">
    <w:name w:val="标题 3 字符"/>
    <w:link w:val="3"/>
    <w:qFormat/>
    <w:rPr>
      <w:rFonts w:ascii="Arial" w:eastAsia="Arial" w:hAnsi="Arial"/>
      <w:sz w:val="28"/>
      <w:szCs w:val="36"/>
      <w:lang w:val="en-GB" w:eastAsia="en-US"/>
    </w:rPr>
  </w:style>
  <w:style w:type="character" w:customStyle="1" w:styleId="TACChar">
    <w:name w:val="TAC Char"/>
    <w:link w:val="TAC"/>
    <w:qFormat/>
    <w:rPr>
      <w:rFonts w:ascii="Arial" w:hAnsi="Arial"/>
      <w:sz w:val="18"/>
      <w:lang w:val="zh-CN" w:eastAsia="en-US"/>
    </w:rPr>
  </w:style>
  <w:style w:type="character" w:customStyle="1" w:styleId="THChar">
    <w:name w:val="TH Char"/>
    <w:link w:val="TH"/>
    <w:qFormat/>
    <w:rPr>
      <w:rFonts w:ascii="Arial" w:hAnsi="Arial"/>
      <w:b/>
      <w:lang w:eastAsia="en-US"/>
    </w:rPr>
  </w:style>
  <w:style w:type="paragraph" w:customStyle="1" w:styleId="References">
    <w:name w:val="References"/>
    <w:basedOn w:val="a"/>
    <w:qFormat/>
    <w:pPr>
      <w:numPr>
        <w:numId w:val="7"/>
      </w:numPr>
      <w:overflowPunct/>
      <w:adjustRightInd/>
      <w:spacing w:after="60"/>
      <w:jc w:val="both"/>
      <w:textAlignment w:val="auto"/>
    </w:pPr>
    <w:rPr>
      <w:sz w:val="22"/>
      <w:szCs w:val="16"/>
    </w:rPr>
  </w:style>
  <w:style w:type="character" w:customStyle="1" w:styleId="afd">
    <w:name w:val="列出段落 字符"/>
    <w:link w:val="12"/>
    <w:uiPriority w:val="34"/>
    <w:qFormat/>
    <w:locked/>
    <w:rPr>
      <w:rFonts w:ascii="Calibri" w:eastAsia="Calibri" w:hAnsi="Calibri"/>
      <w:sz w:val="22"/>
      <w:szCs w:val="22"/>
      <w:lang w:eastAsia="en-US"/>
    </w:rPr>
  </w:style>
  <w:style w:type="paragraph" w:customStyle="1" w:styleId="TdocHeader2">
    <w:name w:val="Tdoc_Header_2"/>
    <w:basedOn w:val="a"/>
    <w:qFormat/>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paragraph" w:customStyle="1" w:styleId="hsh">
    <w:name w:val="hsh_正文"/>
    <w:basedOn w:val="a"/>
    <w:link w:val="hshChar"/>
    <w:qFormat/>
    <w:pPr>
      <w:widowControl w:val="0"/>
      <w:overflowPunct/>
      <w:autoSpaceDE/>
      <w:autoSpaceDN/>
      <w:adjustRightInd/>
      <w:spacing w:beforeLines="50" w:afterLines="50" w:after="0" w:line="360" w:lineRule="exact"/>
      <w:jc w:val="both"/>
      <w:textAlignment w:val="auto"/>
    </w:pPr>
    <w:rPr>
      <w:kern w:val="2"/>
      <w:sz w:val="21"/>
      <w:szCs w:val="24"/>
      <w:lang w:eastAsia="zh-CN"/>
    </w:rPr>
  </w:style>
  <w:style w:type="character" w:customStyle="1" w:styleId="hshChar">
    <w:name w:val="hsh_正文 Char"/>
    <w:link w:val="hsh"/>
    <w:qFormat/>
    <w:rPr>
      <w:rFonts w:ascii="Times New Roman" w:hAnsi="Times New Roman"/>
      <w:kern w:val="2"/>
      <w:sz w:val="21"/>
      <w:szCs w:val="24"/>
    </w:rPr>
  </w:style>
  <w:style w:type="character" w:customStyle="1" w:styleId="af0">
    <w:name w:val="纯文本 字符"/>
    <w:link w:val="af"/>
    <w:uiPriority w:val="99"/>
    <w:qFormat/>
    <w:rPr>
      <w:rFonts w:ascii="Arial" w:eastAsia="MS Gothic" w:hAnsi="Arial"/>
      <w:color w:val="000000"/>
      <w:lang w:val="zh-CN" w:eastAsia="en-US"/>
    </w:rPr>
  </w:style>
  <w:style w:type="character" w:customStyle="1" w:styleId="ListParagraphChar1">
    <w:name w:val="List Paragraph Char1"/>
    <w:uiPriority w:val="34"/>
    <w:qFormat/>
    <w:rPr>
      <w:rFonts w:ascii="Times New Roman" w:eastAsia="MS Gothic" w:hAnsi="Times New Roman"/>
      <w:sz w:val="24"/>
      <w:lang w:val="en-GB"/>
    </w:rPr>
  </w:style>
  <w:style w:type="paragraph" w:customStyle="1" w:styleId="afe">
    <w:name w:val="表タイトル"/>
    <w:basedOn w:val="a"/>
    <w:qFormat/>
    <w:pPr>
      <w:widowControl w:val="0"/>
      <w:wordWrap w:val="0"/>
      <w:overflowPunct/>
      <w:adjustRightInd/>
      <w:spacing w:after="0" w:line="288" w:lineRule="auto"/>
      <w:jc w:val="both"/>
      <w:textAlignment w:val="auto"/>
    </w:pPr>
    <w:rPr>
      <w:rFonts w:ascii="Arial" w:eastAsia="MS Mincho" w:hAnsi="Arial"/>
      <w:b/>
      <w:kern w:val="2"/>
      <w:sz w:val="21"/>
      <w:lang w:eastAsia="ja-JP"/>
    </w:rPr>
  </w:style>
  <w:style w:type="paragraph" w:customStyle="1" w:styleId="Observation">
    <w:name w:val="Observation"/>
    <w:basedOn w:val="Proposal"/>
    <w:link w:val="ObservationChar"/>
    <w:qFormat/>
    <w:pPr>
      <w:widowControl w:val="0"/>
      <w:numPr>
        <w:numId w:val="0"/>
      </w:numPr>
      <w:tabs>
        <w:tab w:val="left" w:pos="1701"/>
      </w:tabs>
      <w:overflowPunct/>
      <w:autoSpaceDE/>
      <w:autoSpaceDN/>
      <w:adjustRightInd/>
      <w:spacing w:after="0"/>
      <w:textAlignment w:val="auto"/>
    </w:pPr>
    <w:rPr>
      <w:rFonts w:ascii="Calibri" w:eastAsia="宋体" w:hAnsi="Calibri"/>
      <w:kern w:val="2"/>
      <w:sz w:val="21"/>
      <w:szCs w:val="22"/>
    </w:rPr>
  </w:style>
  <w:style w:type="paragraph" w:customStyle="1" w:styleId="textintend1">
    <w:name w:val="text intend 1"/>
    <w:basedOn w:val="a"/>
    <w:qFormat/>
    <w:pPr>
      <w:numPr>
        <w:numId w:val="8"/>
      </w:numPr>
      <w:spacing w:after="120"/>
      <w:jc w:val="both"/>
    </w:pPr>
    <w:rPr>
      <w:rFonts w:eastAsia="MS Mincho"/>
      <w:sz w:val="24"/>
      <w:lang w:eastAsia="en-GB"/>
    </w:rPr>
  </w:style>
  <w:style w:type="paragraph" w:customStyle="1" w:styleId="IvDbodytext">
    <w:name w:val="IvD bodytext"/>
    <w:basedOn w:val="ad"/>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等线" w:hAnsi="Arial"/>
      <w:spacing w:val="2"/>
      <w:lang w:val="en-US"/>
    </w:rPr>
  </w:style>
  <w:style w:type="character" w:customStyle="1" w:styleId="IvDbodytextChar">
    <w:name w:val="IvD bodytext Char"/>
    <w:link w:val="IvDbodytext"/>
    <w:qFormat/>
    <w:rPr>
      <w:rFonts w:ascii="Arial" w:eastAsia="等线" w:hAnsi="Arial"/>
      <w:spacing w:val="2"/>
      <w:lang w:eastAsia="en-US"/>
    </w:rPr>
  </w:style>
  <w:style w:type="paragraph" w:customStyle="1" w:styleId="36">
    <w:name w:val="列出段落3"/>
    <w:basedOn w:val="a"/>
    <w:uiPriority w:val="99"/>
    <w:unhideWhenUsed/>
    <w:qFormat/>
    <w:pPr>
      <w:ind w:left="720"/>
      <w:contextualSpacing/>
      <w:jc w:val="both"/>
    </w:pPr>
    <w:rPr>
      <w:rFonts w:eastAsia="Times New Roman"/>
      <w:lang w:val="en-GB"/>
    </w:rPr>
  </w:style>
  <w:style w:type="character" w:customStyle="1" w:styleId="apple-converted-space">
    <w:name w:val="apple-converted-space"/>
    <w:qFormat/>
  </w:style>
  <w:style w:type="paragraph" w:customStyle="1" w:styleId="3GPPAgreements">
    <w:name w:val="3GPP Agreements"/>
    <w:basedOn w:val="a"/>
    <w:link w:val="3GPPAgreementsChar"/>
    <w:qFormat/>
    <w:pPr>
      <w:numPr>
        <w:numId w:val="9"/>
      </w:numPr>
      <w:spacing w:before="60" w:after="60" w:line="259" w:lineRule="auto"/>
      <w:jc w:val="both"/>
    </w:pPr>
    <w:rPr>
      <w:sz w:val="22"/>
      <w:lang w:eastAsia="zh-CN"/>
    </w:rPr>
  </w:style>
  <w:style w:type="character" w:customStyle="1" w:styleId="3GPPAgreementsChar">
    <w:name w:val="3GPP Agreements Char"/>
    <w:link w:val="3GPPAgreements"/>
    <w:qFormat/>
    <w:rPr>
      <w:rFonts w:ascii="Times New Roman" w:hAnsi="Times New Roman"/>
      <w:sz w:val="22"/>
    </w:rPr>
  </w:style>
  <w:style w:type="character" w:customStyle="1" w:styleId="B1Zchn">
    <w:name w:val="B1 Zchn"/>
    <w:qFormat/>
    <w:rPr>
      <w:lang w:eastAsia="en-US"/>
    </w:rPr>
  </w:style>
  <w:style w:type="character" w:customStyle="1" w:styleId="34">
    <w:name w:val="正文文本 3 字符"/>
    <w:link w:val="33"/>
    <w:qFormat/>
    <w:rPr>
      <w:rFonts w:ascii="Times New Roman" w:hAnsi="Times New Roman"/>
      <w:sz w:val="16"/>
      <w:szCs w:val="16"/>
      <w:lang w:eastAsia="en-US"/>
    </w:rPr>
  </w:style>
  <w:style w:type="character" w:customStyle="1" w:styleId="25">
    <w:name w:val="列出段落 字符2"/>
    <w:uiPriority w:val="34"/>
    <w:qFormat/>
    <w:locked/>
    <w:rPr>
      <w:rFonts w:ascii="Times New Roman" w:eastAsia="宋体" w:hAnsi="Times New Roman" w:cs="Times New Roman"/>
      <w:kern w:val="0"/>
      <w:sz w:val="22"/>
      <w:lang w:eastAsia="en-US"/>
    </w:rPr>
  </w:style>
  <w:style w:type="paragraph" w:styleId="aff">
    <w:name w:val="List Paragraph"/>
    <w:basedOn w:val="a"/>
    <w:link w:val="aff0"/>
    <w:uiPriority w:val="34"/>
    <w:qFormat/>
    <w:pPr>
      <w:ind w:firstLineChars="200" w:firstLine="420"/>
    </w:pPr>
  </w:style>
  <w:style w:type="character" w:customStyle="1" w:styleId="ObservationChar">
    <w:name w:val="Observation Char"/>
    <w:link w:val="Observation"/>
    <w:qFormat/>
    <w:locked/>
    <w:rPr>
      <w:rFonts w:ascii="Calibri" w:hAnsi="Calibri"/>
      <w:b/>
      <w:bCs/>
      <w:kern w:val="2"/>
      <w:sz w:val="21"/>
      <w:szCs w:val="22"/>
    </w:rPr>
  </w:style>
  <w:style w:type="character" w:styleId="aff1">
    <w:name w:val="Placeholder Text"/>
    <w:basedOn w:val="a1"/>
    <w:uiPriority w:val="99"/>
    <w:semiHidden/>
    <w:qFormat/>
    <w:rPr>
      <w:color w:val="808080"/>
    </w:rPr>
  </w:style>
  <w:style w:type="character" w:customStyle="1" w:styleId="ui-provider">
    <w:name w:val="ui-provider"/>
    <w:basedOn w:val="a1"/>
    <w:qFormat/>
  </w:style>
  <w:style w:type="character" w:customStyle="1" w:styleId="14">
    <w:name w:val="未处理的提及1"/>
    <w:basedOn w:val="a1"/>
    <w:uiPriority w:val="99"/>
    <w:semiHidden/>
    <w:unhideWhenUsed/>
    <w:qFormat/>
    <w:rPr>
      <w:color w:val="605E5C"/>
      <w:shd w:val="clear" w:color="auto" w:fill="E1DFDD"/>
    </w:rPr>
  </w:style>
  <w:style w:type="paragraph" w:customStyle="1" w:styleId="NumberList">
    <w:name w:val="Number List"/>
    <w:basedOn w:val="aff"/>
    <w:link w:val="NumberList0"/>
    <w:qFormat/>
    <w:pPr>
      <w:numPr>
        <w:ilvl w:val="6"/>
        <w:numId w:val="10"/>
      </w:numPr>
      <w:overflowPunct/>
      <w:autoSpaceDE/>
      <w:autoSpaceDN/>
      <w:adjustRightInd/>
      <w:spacing w:after="200" w:line="276" w:lineRule="auto"/>
      <w:ind w:firstLineChars="0" w:firstLine="0"/>
      <w:contextualSpacing/>
      <w:jc w:val="both"/>
      <w:textAlignment w:val="auto"/>
    </w:pPr>
    <w:rPr>
      <w:rFonts w:ascii="Arial" w:eastAsiaTheme="minorEastAsia" w:hAnsi="Arial" w:cs="Arial"/>
      <w:lang w:val="en-GB" w:eastAsia="zh-CN"/>
    </w:rPr>
  </w:style>
  <w:style w:type="character" w:customStyle="1" w:styleId="NumberList0">
    <w:name w:val="Number List 字符"/>
    <w:basedOn w:val="a1"/>
    <w:link w:val="NumberList"/>
    <w:qFormat/>
    <w:rPr>
      <w:rFonts w:ascii="Arial" w:eastAsiaTheme="minorEastAsia" w:hAnsi="Arial" w:cs="Arial"/>
      <w:lang w:val="en-GB"/>
    </w:rPr>
  </w:style>
  <w:style w:type="paragraph" w:customStyle="1" w:styleId="textintend2">
    <w:name w:val="text intend 2"/>
    <w:basedOn w:val="a"/>
    <w:qFormat/>
    <w:pPr>
      <w:numPr>
        <w:numId w:val="11"/>
      </w:numPr>
      <w:spacing w:after="120"/>
      <w:jc w:val="both"/>
    </w:pPr>
    <w:rPr>
      <w:rFonts w:eastAsia="MS Mincho"/>
      <w:sz w:val="24"/>
      <w:lang w:eastAsia="en-GB"/>
    </w:rPr>
  </w:style>
  <w:style w:type="character" w:customStyle="1" w:styleId="cf01">
    <w:name w:val="cf01"/>
    <w:basedOn w:val="a1"/>
    <w:qFormat/>
    <w:rPr>
      <w:rFonts w:ascii="Segoe UI" w:hAnsi="Segoe UI" w:cs="Segoe UI" w:hint="default"/>
      <w:sz w:val="18"/>
      <w:szCs w:val="18"/>
    </w:rPr>
  </w:style>
  <w:style w:type="character" w:customStyle="1" w:styleId="colour">
    <w:name w:val="colour"/>
    <w:basedOn w:val="a1"/>
    <w:qFormat/>
  </w:style>
  <w:style w:type="character" w:customStyle="1" w:styleId="aff0">
    <w:name w:val="列表段落 字符"/>
    <w:link w:val="aff"/>
    <w:uiPriority w:val="34"/>
    <w:qFormat/>
    <w:locked/>
    <w:rPr>
      <w:rFonts w:ascii="Times New Roman" w:hAnsi="Times New Roman"/>
      <w:lang w:eastAsia="en-US"/>
    </w:rPr>
  </w:style>
  <w:style w:type="table" w:customStyle="1" w:styleId="TableGrid7">
    <w:name w:val="Table Grid7"/>
    <w:basedOn w:val="a2"/>
    <w:uiPriority w:val="39"/>
    <w:qFormat/>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Doc-text2"/>
    <w:uiPriority w:val="99"/>
    <w:qFormat/>
    <w:pPr>
      <w:numPr>
        <w:numId w:val="12"/>
      </w:numPr>
      <w:overflowPunct/>
      <w:autoSpaceDE/>
      <w:autoSpaceDN/>
      <w:adjustRightInd/>
      <w:spacing w:before="60" w:after="0"/>
      <w:textAlignment w:val="auto"/>
    </w:pPr>
    <w:rPr>
      <w:rFonts w:ascii="Arial" w:eastAsia="MS Mincho" w:hAnsi="Arial"/>
      <w:b/>
      <w:szCs w:val="24"/>
      <w:lang w:val="en-GB" w:eastAsia="en-GB"/>
    </w:rPr>
  </w:style>
  <w:style w:type="character" w:customStyle="1" w:styleId="null">
    <w:name w:val="null"/>
    <w:basedOn w:val="a1"/>
    <w:qFormat/>
  </w:style>
  <w:style w:type="character" w:customStyle="1" w:styleId="26">
    <w:name w:val="未处理的提及2"/>
    <w:basedOn w:val="a1"/>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0.png"/><Relationship Id="rId26" Type="http://schemas.openxmlformats.org/officeDocument/2006/relationships/package" Target="embeddings/Microsoft_Visio_Drawing.vsdx"/><Relationship Id="rId21" Type="http://schemas.openxmlformats.org/officeDocument/2006/relationships/image" Target="media/image8.emf"/><Relationship Id="rId34" Type="http://schemas.openxmlformats.org/officeDocument/2006/relationships/hyperlink" Target="https://www.imt2030.org.cn/html/default/en/Publications/Report/index.html?index=2"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1.emf"/><Relationship Id="rId33" Type="http://schemas.openxmlformats.org/officeDocument/2006/relationships/hyperlink" Target="https" TargetMode="Externa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package" Target="embeddings/Microsoft_Visio_Drawing3.vsdx"/><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0.png"/><Relationship Id="rId31" Type="http://schemas.openxmlformats.org/officeDocument/2006/relationships/image" Target="media/image14.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oleObject" Target="embeddings/Microsoft_Visio_2003-2010_Drawing.vsd"/><Relationship Id="rId27" Type="http://schemas.openxmlformats.org/officeDocument/2006/relationships/image" Target="media/image12.emf"/><Relationship Id="rId30" Type="http://schemas.openxmlformats.org/officeDocument/2006/relationships/package" Target="embeddings/Microsoft_Visio_Drawing2.vsdx"/><Relationship Id="rId35" Type="http://schemas.openxmlformats.org/officeDocument/2006/relationships/footer" Target="footer1.xml"/><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4.xml><?xml version="1.0" encoding="utf-8"?>
<ds:datastoreItem xmlns:ds="http://schemas.openxmlformats.org/officeDocument/2006/customXml" ds:itemID="{75F5B7BF-E9C2-4C92-9EFD-B9509252CE65}">
  <ds:schemaRefs>
    <ds:schemaRef ds:uri="http://schemas.microsoft.com/office/2006/metadata/properties"/>
    <ds:schemaRef ds:uri="http://schemas.microsoft.com/office/infopath/2007/PartnerControls"/>
    <ds:schemaRef ds:uri="http://schemas.microsoft.com/sharepoint/v3"/>
  </ds:schemaRefs>
</ds:datastoreItem>
</file>

<file path=customXml/itemProps5.xml><?xml version="1.0" encoding="utf-8"?>
<ds:datastoreItem xmlns:ds="http://schemas.openxmlformats.org/officeDocument/2006/customXml" ds:itemID="{734ABB61-5E39-4886-A182-9A8DB96E5E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Template>
  <TotalTime>20</TotalTime>
  <Pages>20</Pages>
  <Words>10056</Words>
  <Characters>57321</Characters>
  <Application>Microsoft Office Word</Application>
  <DocSecurity>0</DocSecurity>
  <Lines>477</Lines>
  <Paragraphs>134</Paragraphs>
  <ScaleCrop>false</ScaleCrop>
  <Company>CTC</Company>
  <LinksUpToDate>false</LinksUpToDate>
  <CharactersWithSpaces>67243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China Telecom</dc:creator>
  <cp:lastModifiedBy>China Telecom</cp:lastModifiedBy>
  <cp:revision>12</cp:revision>
  <cp:lastPrinted>2004-04-14T09:17:00Z</cp:lastPrinted>
  <dcterms:created xsi:type="dcterms:W3CDTF">2023-08-09T05:59:00Z</dcterms:created>
  <dcterms:modified xsi:type="dcterms:W3CDTF">2025-08-14T05:52:00Z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y fmtid="{D5CDD505-2E9C-101B-9397-08002B2CF9AE}" pid="6" name="KSOTemplateDocerSaveRecord">
    <vt:lpwstr>eyJoZGlkIjoiMjU4ZTc4MTRhNTIxOTQyZDM1ODQ3YTY0Yjc5ZDgyY2EiLCJ1c2VySWQiOiIzMDEyMTY5NDUifQ==</vt:lpwstr>
  </property>
  <property fmtid="{D5CDD505-2E9C-101B-9397-08002B2CF9AE}" pid="7" name="KSOProductBuildVer">
    <vt:lpwstr>2052-12.1.0.21915</vt:lpwstr>
  </property>
  <property fmtid="{D5CDD505-2E9C-101B-9397-08002B2CF9AE}" pid="8" name="ICV">
    <vt:lpwstr>83431123A8744C03B795BABF03CEF946_13</vt:lpwstr>
  </property>
</Properties>
</file>